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27" w:rsidRPr="009135F3" w:rsidRDefault="00656EAE" w:rsidP="008A01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5F3">
        <w:rPr>
          <w:rFonts w:ascii="Times New Roman" w:hAnsi="Times New Roman" w:cs="Times New Roman"/>
          <w:b/>
          <w:sz w:val="24"/>
          <w:szCs w:val="24"/>
        </w:rPr>
        <w:t>Доклад</w:t>
      </w:r>
      <w:r w:rsidR="008A0127" w:rsidRPr="009135F3">
        <w:rPr>
          <w:rFonts w:ascii="Times New Roman" w:hAnsi="Times New Roman" w:cs="Times New Roman"/>
          <w:b/>
          <w:sz w:val="24"/>
          <w:szCs w:val="24"/>
        </w:rPr>
        <w:t xml:space="preserve"> по обобщению и анализу правоприменительной практики контрольно-надзорной деятельности Межрегионального управления №15 Федерального медико-биологического агентства </w:t>
      </w:r>
    </w:p>
    <w:p w:rsidR="006D3BF2" w:rsidRPr="009135F3" w:rsidRDefault="00A34EC7" w:rsidP="00A34E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5F3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656EAE" w:rsidRPr="009135F3">
        <w:rPr>
          <w:rFonts w:ascii="Times New Roman" w:hAnsi="Times New Roman" w:cs="Times New Roman"/>
          <w:b/>
          <w:sz w:val="24"/>
          <w:szCs w:val="24"/>
        </w:rPr>
        <w:t xml:space="preserve">4 квартал </w:t>
      </w:r>
      <w:r w:rsidRPr="009135F3">
        <w:rPr>
          <w:rFonts w:ascii="Times New Roman" w:hAnsi="Times New Roman" w:cs="Times New Roman"/>
          <w:b/>
          <w:sz w:val="24"/>
          <w:szCs w:val="24"/>
        </w:rPr>
        <w:t>2017 год</w:t>
      </w:r>
      <w:r w:rsidR="00656EAE" w:rsidRPr="009135F3">
        <w:rPr>
          <w:rFonts w:ascii="Times New Roman" w:hAnsi="Times New Roman" w:cs="Times New Roman"/>
          <w:b/>
          <w:sz w:val="24"/>
          <w:szCs w:val="24"/>
        </w:rPr>
        <w:t>а</w:t>
      </w:r>
      <w:r w:rsidR="008A0127" w:rsidRPr="009135F3">
        <w:rPr>
          <w:rFonts w:ascii="Times New Roman" w:hAnsi="Times New Roman" w:cs="Times New Roman"/>
          <w:b/>
          <w:sz w:val="24"/>
          <w:szCs w:val="24"/>
        </w:rPr>
        <w:t>.</w:t>
      </w:r>
    </w:p>
    <w:p w:rsidR="00A52FA4" w:rsidRPr="009135F3" w:rsidRDefault="006D3BF2" w:rsidP="00A52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</w:t>
      </w:r>
      <w:r w:rsidR="004670B1" w:rsidRPr="009135F3">
        <w:rPr>
          <w:rFonts w:ascii="Times New Roman" w:hAnsi="Times New Roman" w:cs="Times New Roman"/>
          <w:sz w:val="24"/>
          <w:szCs w:val="24"/>
        </w:rPr>
        <w:t xml:space="preserve">      </w:t>
      </w:r>
      <w:r w:rsidR="00E50178" w:rsidRPr="009135F3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5F03FD" w:rsidRPr="009135F3">
        <w:rPr>
          <w:rFonts w:ascii="Times New Roman" w:hAnsi="Times New Roman" w:cs="Times New Roman"/>
          <w:sz w:val="24"/>
          <w:szCs w:val="24"/>
        </w:rPr>
        <w:t xml:space="preserve">Доклад по правоприменительной </w:t>
      </w:r>
      <w:r w:rsidR="00E50178" w:rsidRPr="009135F3">
        <w:rPr>
          <w:rFonts w:ascii="Times New Roman" w:hAnsi="Times New Roman" w:cs="Times New Roman"/>
          <w:sz w:val="24"/>
          <w:szCs w:val="24"/>
        </w:rPr>
        <w:t>практики Межрегионального управления №15 ФМБА России подготовлен в соответствии с методическими рекомендациями по организации и проведению публичных обсуждений результатов правоприменительной практики, руководств по соблюдению обязательных требований органа государственного контроля (надзора), утвержденными на заседании проектного комитета по основному направлению стратегического развития «Реформа контрольно-надзорной деятельности».</w:t>
      </w:r>
      <w:proofErr w:type="gramEnd"/>
      <w:r w:rsidR="00AD10B5" w:rsidRPr="009135F3">
        <w:rPr>
          <w:rFonts w:ascii="Times New Roman" w:hAnsi="Times New Roman" w:cs="Times New Roman"/>
          <w:sz w:val="24"/>
          <w:szCs w:val="24"/>
        </w:rPr>
        <w:t xml:space="preserve"> В соответствии с пунктами 2,3 </w:t>
      </w:r>
      <w:proofErr w:type="spellStart"/>
      <w:r w:rsidR="00AD10B5" w:rsidRPr="009135F3">
        <w:rPr>
          <w:rFonts w:ascii="Times New Roman" w:hAnsi="Times New Roman" w:cs="Times New Roman"/>
          <w:sz w:val="24"/>
          <w:szCs w:val="24"/>
        </w:rPr>
        <w:t>чпсти</w:t>
      </w:r>
      <w:proofErr w:type="spellEnd"/>
      <w:r w:rsidR="00AD10B5" w:rsidRPr="009135F3">
        <w:rPr>
          <w:rFonts w:ascii="Times New Roman" w:hAnsi="Times New Roman" w:cs="Times New Roman"/>
          <w:sz w:val="24"/>
          <w:szCs w:val="24"/>
        </w:rPr>
        <w:t xml:space="preserve"> 2 статьи 8.2 Федерального закона РФ от 26.12.2008 №294-ФЗ «О защите прав юридических лиц и индивидуальных предпринимателей при осуществлении государственного контроля </w:t>
      </w:r>
      <w:proofErr w:type="gramStart"/>
      <w:r w:rsidR="00AD10B5" w:rsidRPr="009135F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AD10B5" w:rsidRPr="009135F3">
        <w:rPr>
          <w:rFonts w:ascii="Times New Roman" w:hAnsi="Times New Roman" w:cs="Times New Roman"/>
          <w:sz w:val="24"/>
          <w:szCs w:val="24"/>
        </w:rPr>
        <w:t xml:space="preserve">надзора) и муниципального контроля», положениями паспорта проекта «Внедрение системы комплексной профилактики нарушений обязательных требований» приоритетной программы «Реформа контрольно-надзорной деятельности» Управлением организовано проведение ежеквартальных публичных обсуждений </w:t>
      </w:r>
      <w:r w:rsidR="00D30358" w:rsidRPr="009135F3">
        <w:rPr>
          <w:rFonts w:ascii="Times New Roman" w:hAnsi="Times New Roman" w:cs="Times New Roman"/>
          <w:sz w:val="24"/>
          <w:szCs w:val="24"/>
        </w:rPr>
        <w:t>результатов</w:t>
      </w:r>
      <w:r w:rsidR="00AD10B5" w:rsidRPr="009135F3">
        <w:rPr>
          <w:rFonts w:ascii="Times New Roman" w:hAnsi="Times New Roman" w:cs="Times New Roman"/>
          <w:sz w:val="24"/>
          <w:szCs w:val="24"/>
        </w:rPr>
        <w:t xml:space="preserve"> правоприменительной практики, руководств по соблюдению обязательных требований</w:t>
      </w:r>
      <w:r w:rsidR="00D30358" w:rsidRPr="009135F3">
        <w:rPr>
          <w:rFonts w:ascii="Times New Roman" w:hAnsi="Times New Roman" w:cs="Times New Roman"/>
          <w:sz w:val="24"/>
          <w:szCs w:val="24"/>
        </w:rPr>
        <w:t>, входящих в компетенцию Управления.</w:t>
      </w:r>
    </w:p>
    <w:p w:rsidR="00A52FA4" w:rsidRPr="009135F3" w:rsidRDefault="00A52FA4" w:rsidP="00A52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Межрегиональное управление №15 ФМБА России является территориальным органом  Федерального медико-биологического агентства и выполняет государственные функции: </w:t>
      </w:r>
    </w:p>
    <w:p w:rsidR="00A52FA4" w:rsidRPr="009135F3" w:rsidRDefault="00A52FA4" w:rsidP="00A52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- осуществляет федеральный государственный санитарно-эпидемиологический надзор и контроль в сфере обеспечения санитарно-эпидемиологического благополучия в организациях отдельных отраслей промышленности с особо опасными условиями труда (Федерального государственного унитарного предприятия «Российский Федеральный Ядерный Центр – Всероссийский научно-исследовательский институт технической физики имени академика </w:t>
      </w:r>
      <w:proofErr w:type="spellStart"/>
      <w:r w:rsidRPr="009135F3">
        <w:rPr>
          <w:rFonts w:ascii="Times New Roman" w:hAnsi="Times New Roman" w:cs="Times New Roman"/>
          <w:sz w:val="24"/>
          <w:szCs w:val="24"/>
        </w:rPr>
        <w:t>Е.И.Забабахина</w:t>
      </w:r>
      <w:proofErr w:type="spellEnd"/>
      <w:r w:rsidRPr="009135F3">
        <w:rPr>
          <w:rFonts w:ascii="Times New Roman" w:hAnsi="Times New Roman" w:cs="Times New Roman"/>
          <w:sz w:val="24"/>
          <w:szCs w:val="24"/>
        </w:rPr>
        <w:t xml:space="preserve">»), иных организаций и населения на территории </w:t>
      </w:r>
      <w:proofErr w:type="spellStart"/>
      <w:r w:rsidRPr="009135F3">
        <w:rPr>
          <w:rFonts w:ascii="Times New Roman" w:hAnsi="Times New Roman" w:cs="Times New Roman"/>
          <w:sz w:val="24"/>
          <w:szCs w:val="24"/>
        </w:rPr>
        <w:t>Снежинского</w:t>
      </w:r>
      <w:proofErr w:type="spellEnd"/>
      <w:r w:rsidRPr="009135F3">
        <w:rPr>
          <w:rFonts w:ascii="Times New Roman" w:hAnsi="Times New Roman" w:cs="Times New Roman"/>
          <w:sz w:val="24"/>
          <w:szCs w:val="24"/>
        </w:rPr>
        <w:t xml:space="preserve"> городского округа; </w:t>
      </w:r>
    </w:p>
    <w:p w:rsidR="00A52FA4" w:rsidRPr="009135F3" w:rsidRDefault="00A52FA4" w:rsidP="00345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- осуществляет государственный контроль (надзор) в сфере безопасности донорства крови и ее компонентов на территории Челябинской области, кроме городов Озерск, Миасс, Трехгорный.</w:t>
      </w:r>
    </w:p>
    <w:p w:rsidR="000303AF" w:rsidRPr="009135F3" w:rsidRDefault="00A52FA4" w:rsidP="00345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</w:t>
      </w:r>
      <w:r w:rsidR="004670B1" w:rsidRPr="009135F3">
        <w:rPr>
          <w:rFonts w:ascii="Times New Roman" w:hAnsi="Times New Roman" w:cs="Times New Roman"/>
          <w:sz w:val="24"/>
          <w:szCs w:val="24"/>
        </w:rPr>
        <w:t>Обобщение и анализ правоприменительной практики контрольно-надзорной деятельности представлен по двум основным направлениям:</w:t>
      </w:r>
    </w:p>
    <w:p w:rsidR="004670B1" w:rsidRPr="009135F3" w:rsidRDefault="004670B1" w:rsidP="00345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</w:t>
      </w:r>
      <w:r w:rsidR="00656EAE" w:rsidRPr="009135F3">
        <w:rPr>
          <w:rFonts w:ascii="Times New Roman" w:hAnsi="Times New Roman" w:cs="Times New Roman"/>
          <w:sz w:val="24"/>
          <w:szCs w:val="24"/>
        </w:rPr>
        <w:t xml:space="preserve">- </w:t>
      </w:r>
      <w:r w:rsidRPr="009135F3">
        <w:rPr>
          <w:rFonts w:ascii="Times New Roman" w:hAnsi="Times New Roman" w:cs="Times New Roman"/>
          <w:sz w:val="24"/>
          <w:szCs w:val="24"/>
        </w:rPr>
        <w:t>правоприменительная практика организации и проведения государственного контроля (надзора);</w:t>
      </w:r>
    </w:p>
    <w:p w:rsidR="004670B1" w:rsidRPr="009135F3" w:rsidRDefault="00656EAE" w:rsidP="00656EAE">
      <w:pPr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-  </w:t>
      </w:r>
      <w:r w:rsidR="004670B1" w:rsidRPr="009135F3">
        <w:rPr>
          <w:rFonts w:ascii="Times New Roman" w:hAnsi="Times New Roman" w:cs="Times New Roman"/>
          <w:sz w:val="24"/>
          <w:szCs w:val="24"/>
        </w:rPr>
        <w:t>правоприменительная практика соблюдения обязательных требований</w:t>
      </w:r>
      <w:r w:rsidR="00D30358" w:rsidRPr="009135F3">
        <w:rPr>
          <w:rFonts w:ascii="Times New Roman" w:hAnsi="Times New Roman" w:cs="Times New Roman"/>
          <w:sz w:val="24"/>
          <w:szCs w:val="24"/>
        </w:rPr>
        <w:t>, так называемых руководств по соблюдению обязательных требований</w:t>
      </w:r>
      <w:r w:rsidR="004670B1" w:rsidRPr="009135F3">
        <w:rPr>
          <w:rFonts w:ascii="Times New Roman" w:hAnsi="Times New Roman" w:cs="Times New Roman"/>
          <w:sz w:val="24"/>
          <w:szCs w:val="24"/>
        </w:rPr>
        <w:t xml:space="preserve">.        </w:t>
      </w:r>
    </w:p>
    <w:p w:rsidR="004670B1" w:rsidRPr="009135F3" w:rsidRDefault="004670B1" w:rsidP="004670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135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Правоприменительная практика организации и проведения государственного контроля (надзора) за </w:t>
      </w:r>
      <w:r w:rsidR="00A34EC7" w:rsidRPr="009135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56EAE" w:rsidRPr="009135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4 квартал </w:t>
      </w:r>
      <w:r w:rsidRPr="009135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2017 </w:t>
      </w:r>
      <w:r w:rsidR="00A34EC7" w:rsidRPr="009135F3">
        <w:rPr>
          <w:rFonts w:ascii="Times New Roman" w:hAnsi="Times New Roman" w:cs="Times New Roman"/>
          <w:b/>
          <w:i/>
          <w:sz w:val="24"/>
          <w:szCs w:val="24"/>
          <w:u w:val="single"/>
        </w:rPr>
        <w:t>год</w:t>
      </w:r>
      <w:r w:rsidR="00A52FA4" w:rsidRPr="009135F3">
        <w:rPr>
          <w:rFonts w:ascii="Times New Roman" w:hAnsi="Times New Roman" w:cs="Times New Roman"/>
          <w:b/>
          <w:i/>
          <w:sz w:val="24"/>
          <w:szCs w:val="24"/>
          <w:u w:val="single"/>
        </w:rPr>
        <w:t>а</w:t>
      </w:r>
      <w:r w:rsidRPr="009135F3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4670B1" w:rsidRPr="009135F3" w:rsidRDefault="004670B1" w:rsidP="00030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BDF" w:rsidRPr="009135F3" w:rsidRDefault="000F306E" w:rsidP="003E7B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135F3">
        <w:rPr>
          <w:rFonts w:ascii="Times New Roman" w:hAnsi="Times New Roman" w:cs="Times New Roman"/>
          <w:sz w:val="24"/>
          <w:szCs w:val="24"/>
          <w:u w:val="single"/>
        </w:rPr>
        <w:t>Организация и проведение</w:t>
      </w:r>
      <w:r w:rsidR="00505B2E" w:rsidRPr="009135F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E7BDF" w:rsidRPr="009135F3">
        <w:rPr>
          <w:rFonts w:ascii="Times New Roman" w:hAnsi="Times New Roman" w:cs="Times New Roman"/>
          <w:sz w:val="24"/>
          <w:szCs w:val="24"/>
          <w:u w:val="single"/>
        </w:rPr>
        <w:t>проверок в отношении юридических лиц и индивидуальных предпринимателей.</w:t>
      </w:r>
    </w:p>
    <w:p w:rsidR="003E7BDF" w:rsidRPr="009135F3" w:rsidRDefault="003E7BDF" w:rsidP="003E7B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05B2E" w:rsidRPr="009135F3" w:rsidRDefault="003E7BDF" w:rsidP="0050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sz w:val="24"/>
          <w:szCs w:val="24"/>
        </w:rPr>
        <w:t xml:space="preserve">             </w:t>
      </w:r>
      <w:proofErr w:type="gramStart"/>
      <w:r w:rsidR="00505B2E" w:rsidRPr="009135F3">
        <w:rPr>
          <w:rFonts w:ascii="Times New Roman" w:hAnsi="Times New Roman" w:cs="Times New Roman"/>
          <w:sz w:val="24"/>
          <w:szCs w:val="24"/>
        </w:rPr>
        <w:t>Порядок составления ежегодных планов проведения проверок юридических лиц предусмотрен ст.10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30.06.2010 N489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</w:t>
      </w:r>
      <w:proofErr w:type="gramEnd"/>
      <w:r w:rsidR="00505B2E" w:rsidRPr="009135F3">
        <w:rPr>
          <w:rFonts w:ascii="Times New Roman" w:hAnsi="Times New Roman" w:cs="Times New Roman"/>
          <w:sz w:val="24"/>
          <w:szCs w:val="24"/>
        </w:rPr>
        <w:t xml:space="preserve"> предпринимателей». </w:t>
      </w:r>
    </w:p>
    <w:p w:rsidR="003E7BDF" w:rsidRPr="009135F3" w:rsidRDefault="00505B2E" w:rsidP="00A46B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3E7BDF" w:rsidRPr="009135F3">
        <w:rPr>
          <w:rFonts w:ascii="Times New Roman" w:hAnsi="Times New Roman" w:cs="Times New Roman"/>
          <w:sz w:val="24"/>
          <w:szCs w:val="24"/>
        </w:rPr>
        <w:t xml:space="preserve">Межрегиональное управление №15 ФМБА России в срок до 01 сентября  2016 года сформировало проект ежегодного плана проведения плановых проверок юридических лиц и индивидуальных предпринимателей на 2017 год  и направило его на согласование  в </w:t>
      </w:r>
      <w:r w:rsidRPr="009135F3">
        <w:rPr>
          <w:rFonts w:ascii="Times New Roman" w:hAnsi="Times New Roman" w:cs="Times New Roman"/>
          <w:sz w:val="24"/>
          <w:szCs w:val="24"/>
        </w:rPr>
        <w:t xml:space="preserve">Управление Генеральной прокуратуры по Уральскому Федеральному округу.   </w:t>
      </w:r>
      <w:r w:rsidR="003E7BDF" w:rsidRPr="009135F3">
        <w:rPr>
          <w:rFonts w:ascii="Times New Roman" w:hAnsi="Times New Roman" w:cs="Times New Roman"/>
          <w:sz w:val="24"/>
          <w:szCs w:val="24"/>
        </w:rPr>
        <w:t xml:space="preserve">Согласованный план проведения плановых проверок </w:t>
      </w:r>
      <w:r w:rsidRPr="009135F3">
        <w:rPr>
          <w:rFonts w:ascii="Times New Roman" w:hAnsi="Times New Roman" w:cs="Times New Roman"/>
          <w:sz w:val="24"/>
          <w:szCs w:val="24"/>
        </w:rPr>
        <w:t xml:space="preserve">был </w:t>
      </w:r>
      <w:r w:rsidR="003E7BDF" w:rsidRPr="009135F3">
        <w:rPr>
          <w:rFonts w:ascii="Times New Roman" w:hAnsi="Times New Roman" w:cs="Times New Roman"/>
          <w:sz w:val="24"/>
          <w:szCs w:val="24"/>
        </w:rPr>
        <w:t xml:space="preserve">размещен </w:t>
      </w:r>
      <w:r w:rsidRPr="009135F3">
        <w:rPr>
          <w:rFonts w:ascii="Times New Roman" w:hAnsi="Times New Roman" w:cs="Times New Roman"/>
          <w:sz w:val="24"/>
          <w:szCs w:val="24"/>
        </w:rPr>
        <w:t xml:space="preserve">в срок до 31 декабря 2016 года </w:t>
      </w:r>
      <w:r w:rsidR="003E7BDF" w:rsidRPr="009135F3">
        <w:rPr>
          <w:rFonts w:ascii="Times New Roman" w:hAnsi="Times New Roman" w:cs="Times New Roman"/>
          <w:sz w:val="24"/>
          <w:szCs w:val="24"/>
        </w:rPr>
        <w:t>на официальн</w:t>
      </w:r>
      <w:r w:rsidRPr="009135F3">
        <w:rPr>
          <w:rFonts w:ascii="Times New Roman" w:hAnsi="Times New Roman" w:cs="Times New Roman"/>
          <w:sz w:val="24"/>
          <w:szCs w:val="24"/>
        </w:rPr>
        <w:t>ых</w:t>
      </w:r>
      <w:r w:rsidR="003E7BDF" w:rsidRPr="009135F3">
        <w:rPr>
          <w:rFonts w:ascii="Times New Roman" w:hAnsi="Times New Roman" w:cs="Times New Roman"/>
          <w:sz w:val="24"/>
          <w:szCs w:val="24"/>
        </w:rPr>
        <w:t xml:space="preserve"> сайт</w:t>
      </w:r>
      <w:r w:rsidRPr="009135F3">
        <w:rPr>
          <w:rFonts w:ascii="Times New Roman" w:hAnsi="Times New Roman" w:cs="Times New Roman"/>
          <w:sz w:val="24"/>
          <w:szCs w:val="24"/>
        </w:rPr>
        <w:t xml:space="preserve">ах: </w:t>
      </w:r>
      <w:r w:rsidR="003E7BDF" w:rsidRPr="009135F3">
        <w:rPr>
          <w:rFonts w:ascii="Times New Roman" w:hAnsi="Times New Roman" w:cs="Times New Roman"/>
          <w:sz w:val="24"/>
          <w:szCs w:val="24"/>
        </w:rPr>
        <w:t xml:space="preserve"> </w:t>
      </w:r>
      <w:r w:rsidRPr="009135F3">
        <w:rPr>
          <w:rFonts w:ascii="Times New Roman" w:hAnsi="Times New Roman" w:cs="Times New Roman"/>
          <w:sz w:val="24"/>
          <w:szCs w:val="24"/>
        </w:rPr>
        <w:t xml:space="preserve">Генеральной прокуратуры РФ, Федерального медико-биологического агентства, Межрегионального управления № 15 ФМБА России. </w:t>
      </w:r>
      <w:r w:rsidR="003E7BDF" w:rsidRPr="009135F3">
        <w:rPr>
          <w:rFonts w:ascii="Times New Roman" w:hAnsi="Times New Roman" w:cs="Times New Roman"/>
          <w:sz w:val="24"/>
          <w:szCs w:val="24"/>
        </w:rPr>
        <w:t xml:space="preserve"> </w:t>
      </w:r>
      <w:r w:rsidRPr="009135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BA6" w:rsidRPr="009135F3" w:rsidRDefault="00A46BA6" w:rsidP="00A46B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9135F3">
        <w:rPr>
          <w:rFonts w:ascii="Times New Roman" w:hAnsi="Times New Roman" w:cs="Times New Roman"/>
          <w:sz w:val="24"/>
          <w:szCs w:val="24"/>
        </w:rPr>
        <w:t xml:space="preserve">В 2016 году в соответствии с постановлением Правительства РФ от 17.08.2016 № 806 «О применении </w:t>
      </w:r>
      <w:proofErr w:type="spellStart"/>
      <w:r w:rsidRPr="009135F3">
        <w:rPr>
          <w:rFonts w:ascii="Times New Roman" w:hAnsi="Times New Roman" w:cs="Times New Roman"/>
          <w:sz w:val="24"/>
          <w:szCs w:val="24"/>
        </w:rPr>
        <w:t>риск-ориентированного</w:t>
      </w:r>
      <w:proofErr w:type="spellEnd"/>
      <w:r w:rsidRPr="009135F3">
        <w:rPr>
          <w:rFonts w:ascii="Times New Roman" w:hAnsi="Times New Roman" w:cs="Times New Roman"/>
          <w:sz w:val="24"/>
          <w:szCs w:val="24"/>
        </w:rPr>
        <w:t xml:space="preserve"> подхода при организации отдельных видов государственного контроля (надзора)» и внесенными изменениями в  Федеральный закон от 26 декабря 2008 г.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 план  на 2017 год составлялся с учетом отнесения</w:t>
      </w:r>
      <w:proofErr w:type="gramEnd"/>
      <w:r w:rsidRPr="009135F3">
        <w:rPr>
          <w:rFonts w:ascii="Times New Roman" w:hAnsi="Times New Roman" w:cs="Times New Roman"/>
          <w:sz w:val="24"/>
          <w:szCs w:val="24"/>
        </w:rPr>
        <w:t xml:space="preserve"> объектов к определенным категориям.  </w:t>
      </w:r>
      <w:proofErr w:type="gramStart"/>
      <w:r w:rsidR="006E6208" w:rsidRPr="009135F3">
        <w:rPr>
          <w:rFonts w:ascii="Times New Roman" w:hAnsi="Times New Roman" w:cs="Times New Roman"/>
          <w:sz w:val="24"/>
          <w:szCs w:val="24"/>
        </w:rPr>
        <w:t xml:space="preserve">При этом установленная периодичность проведения проверок </w:t>
      </w:r>
      <w:r w:rsidR="006E6208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Постановления Правительства РФ от 23 ноября 2009 г. №944 «Об утверждении перечня видов деятельности в сфере здравоохранения, сфере образования и социальной сфере, осуществляемых юридическими лицами и индивидуальными предпринимателями, в отношении которых плановые проверки проводятся с установленной периодичностью» сохраняется и данные объекты можно проверять с 2016 по 2018 года, даже если они относятся к</w:t>
      </w:r>
      <w:proofErr w:type="gramEnd"/>
      <w:r w:rsidR="006E6208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малому и среднему предпринимательству.</w:t>
      </w:r>
    </w:p>
    <w:p w:rsidR="00C95790" w:rsidRPr="009135F3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Планом на 2017 год предусмотрено 27 проверок в отношении субъектов осуществляющих деятельность на территории </w:t>
      </w:r>
      <w:proofErr w:type="gramStart"/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Снежинска</w:t>
      </w:r>
      <w:proofErr w:type="spellEnd"/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классам опасности объекты надзора на 2017 год распределились следующим образом:</w:t>
      </w:r>
    </w:p>
    <w:p w:rsidR="00C95790" w:rsidRPr="009135F3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высокий риск (2 класс опасности) – 22 (81%)</w:t>
      </w:r>
    </w:p>
    <w:p w:rsidR="00C95790" w:rsidRPr="009135F3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значительный риск (3 класс опасности) – 5 (19%).</w:t>
      </w:r>
    </w:p>
    <w:p w:rsidR="00C95790" w:rsidRPr="009135F3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План содержит проверки субъектов, осуществляющих деятельность:</w:t>
      </w:r>
    </w:p>
    <w:p w:rsidR="00CA61E5" w:rsidRPr="009135F3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A61E5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 проверок (63%) - образовательные и прочие учреждения для детей и подростков; </w:t>
      </w:r>
    </w:p>
    <w:p w:rsidR="00C95790" w:rsidRPr="009135F3" w:rsidRDefault="00CA61E5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0752E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6 проверок (22</w:t>
      </w:r>
      <w:r w:rsidR="00C95790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60752E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95790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</w:t>
      </w: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рганизации летнего отдыха детей;</w:t>
      </w:r>
    </w:p>
    <w:p w:rsidR="00C95790" w:rsidRPr="009135F3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0752E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проверки (7%) </w:t>
      </w: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медицинские организации;</w:t>
      </w:r>
    </w:p>
    <w:p w:rsidR="00C95790" w:rsidRPr="009135F3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0752E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проверка (4%) </w:t>
      </w: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предприятия торговли;</w:t>
      </w:r>
    </w:p>
    <w:p w:rsidR="00C95790" w:rsidRPr="009135F3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0752E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проверка (4%) </w:t>
      </w: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промышленные предприятия.</w:t>
      </w:r>
    </w:p>
    <w:p w:rsidR="00505B2E" w:rsidRPr="009135F3" w:rsidRDefault="009F15F2" w:rsidP="0050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</w:t>
      </w:r>
      <w:r w:rsidR="00CA61E5" w:rsidRPr="009135F3">
        <w:rPr>
          <w:rFonts w:ascii="Times New Roman" w:hAnsi="Times New Roman" w:cs="Times New Roman"/>
          <w:sz w:val="24"/>
          <w:szCs w:val="24"/>
        </w:rPr>
        <w:t>Проверка промышленного предприятия АО «</w:t>
      </w:r>
      <w:proofErr w:type="spellStart"/>
      <w:r w:rsidR="00CA61E5" w:rsidRPr="009135F3">
        <w:rPr>
          <w:rFonts w:ascii="Times New Roman" w:hAnsi="Times New Roman" w:cs="Times New Roman"/>
          <w:sz w:val="24"/>
          <w:szCs w:val="24"/>
        </w:rPr>
        <w:t>Газпромнефть-Урал</w:t>
      </w:r>
      <w:proofErr w:type="spellEnd"/>
      <w:r w:rsidR="00CA61E5" w:rsidRPr="009135F3">
        <w:rPr>
          <w:rFonts w:ascii="Times New Roman" w:hAnsi="Times New Roman" w:cs="Times New Roman"/>
          <w:sz w:val="24"/>
          <w:szCs w:val="24"/>
        </w:rPr>
        <w:t>» была исключена из плана проверок</w:t>
      </w:r>
      <w:r w:rsidRPr="009135F3">
        <w:rPr>
          <w:rFonts w:ascii="Times New Roman" w:hAnsi="Times New Roman" w:cs="Times New Roman"/>
          <w:sz w:val="24"/>
          <w:szCs w:val="24"/>
        </w:rPr>
        <w:t xml:space="preserve"> в связи с прекращением деятельности на объекте данным юридическим лицом. Данная автозаправочная станция передается в аренду разным юридическим лицам ежегодно, поэтому уже второй год подряд мы проверить безопасность  данного объекта не можем.</w:t>
      </w:r>
    </w:p>
    <w:p w:rsidR="0097745B" w:rsidRPr="009135F3" w:rsidRDefault="009F15F2" w:rsidP="00505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</w:t>
      </w:r>
      <w:r w:rsidR="0097745B" w:rsidRPr="009135F3">
        <w:rPr>
          <w:rFonts w:ascii="Times New Roman" w:hAnsi="Times New Roman" w:cs="Times New Roman"/>
          <w:sz w:val="24"/>
          <w:szCs w:val="24"/>
        </w:rPr>
        <w:t xml:space="preserve"> </w:t>
      </w:r>
      <w:r w:rsidRPr="009135F3">
        <w:rPr>
          <w:rFonts w:ascii="Times New Roman" w:hAnsi="Times New Roman" w:cs="Times New Roman"/>
          <w:sz w:val="24"/>
          <w:szCs w:val="24"/>
        </w:rPr>
        <w:t xml:space="preserve"> </w:t>
      </w:r>
      <w:r w:rsidR="00A52FA4" w:rsidRPr="009135F3">
        <w:rPr>
          <w:rFonts w:ascii="Times New Roman" w:hAnsi="Times New Roman" w:cs="Times New Roman"/>
          <w:sz w:val="24"/>
          <w:szCs w:val="24"/>
        </w:rPr>
        <w:t xml:space="preserve">Планом </w:t>
      </w:r>
      <w:proofErr w:type="gramStart"/>
      <w:r w:rsidR="00A52FA4" w:rsidRPr="009135F3">
        <w:rPr>
          <w:rFonts w:ascii="Times New Roman" w:hAnsi="Times New Roman" w:cs="Times New Roman"/>
          <w:sz w:val="24"/>
          <w:szCs w:val="24"/>
        </w:rPr>
        <w:t>проверок медицинских организаций, осуществляющих трансфузию крови и ее компонентов на 2017 год было</w:t>
      </w:r>
      <w:proofErr w:type="gramEnd"/>
      <w:r w:rsidR="00A52FA4" w:rsidRPr="009135F3">
        <w:rPr>
          <w:rFonts w:ascii="Times New Roman" w:hAnsi="Times New Roman" w:cs="Times New Roman"/>
          <w:sz w:val="24"/>
          <w:szCs w:val="24"/>
        </w:rPr>
        <w:t xml:space="preserve"> предусмотрено 6 проверок. Рис</w:t>
      </w:r>
      <w:proofErr w:type="gramStart"/>
      <w:r w:rsidR="00A52FA4" w:rsidRPr="009135F3">
        <w:rPr>
          <w:rFonts w:ascii="Times New Roman" w:hAnsi="Times New Roman" w:cs="Times New Roman"/>
          <w:sz w:val="24"/>
          <w:szCs w:val="24"/>
        </w:rPr>
        <w:t>к</w:t>
      </w:r>
      <w:r w:rsidR="00C00B43" w:rsidRPr="009135F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A52FA4" w:rsidRPr="009135F3">
        <w:rPr>
          <w:rFonts w:ascii="Times New Roman" w:hAnsi="Times New Roman" w:cs="Times New Roman"/>
          <w:sz w:val="24"/>
          <w:szCs w:val="24"/>
        </w:rPr>
        <w:t xml:space="preserve"> ориентированный подход в сфере донорства крови и ее компонентов еще не внедрен.</w:t>
      </w:r>
    </w:p>
    <w:p w:rsidR="00C00B43" w:rsidRPr="009135F3" w:rsidRDefault="00593FA6" w:rsidP="00C00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07B5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00B43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00B43" w:rsidRPr="009135F3">
        <w:rPr>
          <w:rFonts w:ascii="Times New Roman" w:hAnsi="Times New Roman" w:cs="Times New Roman"/>
          <w:sz w:val="24"/>
          <w:szCs w:val="24"/>
        </w:rPr>
        <w:t xml:space="preserve">Общее количество проведенных в 2017 году проверок за соблюдением законодательства в области обеспечения санитарно-эпидемиологического благополучия  - </w:t>
      </w:r>
      <w:r w:rsidR="001331AE" w:rsidRPr="009135F3">
        <w:rPr>
          <w:rFonts w:ascii="Times New Roman" w:hAnsi="Times New Roman" w:cs="Times New Roman"/>
          <w:sz w:val="24"/>
          <w:szCs w:val="24"/>
        </w:rPr>
        <w:t>71</w:t>
      </w:r>
      <w:r w:rsidR="00E918BD" w:rsidRPr="009135F3">
        <w:rPr>
          <w:rFonts w:ascii="Times New Roman" w:hAnsi="Times New Roman" w:cs="Times New Roman"/>
          <w:sz w:val="24"/>
          <w:szCs w:val="24"/>
        </w:rPr>
        <w:t>, в сфере донорства крови и ее компонентов – 13.</w:t>
      </w:r>
      <w:r w:rsidR="00C00B43" w:rsidRPr="009135F3">
        <w:rPr>
          <w:rFonts w:ascii="Times New Roman" w:hAnsi="Times New Roman" w:cs="Times New Roman"/>
          <w:sz w:val="24"/>
          <w:szCs w:val="24"/>
        </w:rPr>
        <w:t xml:space="preserve"> Общее количество проведенных проверок </w:t>
      </w:r>
      <w:r w:rsidR="0002724A" w:rsidRPr="009135F3">
        <w:rPr>
          <w:rFonts w:ascii="Times New Roman" w:hAnsi="Times New Roman" w:cs="Times New Roman"/>
          <w:sz w:val="24"/>
          <w:szCs w:val="24"/>
        </w:rPr>
        <w:t xml:space="preserve"> </w:t>
      </w:r>
      <w:r w:rsidR="00C00B43" w:rsidRPr="009135F3">
        <w:rPr>
          <w:rFonts w:ascii="Times New Roman" w:hAnsi="Times New Roman" w:cs="Times New Roman"/>
          <w:sz w:val="24"/>
          <w:szCs w:val="24"/>
        </w:rPr>
        <w:t xml:space="preserve"> по сравнению с 2016 годом</w:t>
      </w:r>
      <w:r w:rsidR="0002724A" w:rsidRPr="009135F3">
        <w:rPr>
          <w:rFonts w:ascii="Times New Roman" w:hAnsi="Times New Roman" w:cs="Times New Roman"/>
          <w:sz w:val="24"/>
          <w:szCs w:val="24"/>
        </w:rPr>
        <w:t xml:space="preserve"> осталось на прежнем уровне</w:t>
      </w:r>
      <w:r w:rsidR="00C00B43" w:rsidRPr="009135F3">
        <w:rPr>
          <w:rFonts w:ascii="Times New Roman" w:hAnsi="Times New Roman" w:cs="Times New Roman"/>
          <w:sz w:val="24"/>
          <w:szCs w:val="24"/>
        </w:rPr>
        <w:t>.</w:t>
      </w:r>
    </w:p>
    <w:p w:rsidR="00C00B43" w:rsidRPr="009135F3" w:rsidRDefault="00C00B43" w:rsidP="00C00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ab/>
        <w:t xml:space="preserve">В 2017 году плановые проверки проводились по плану согласованному с органами прокуратуры. Было запланировано </w:t>
      </w:r>
      <w:r w:rsidR="0002724A" w:rsidRPr="009135F3">
        <w:rPr>
          <w:rFonts w:ascii="Times New Roman" w:hAnsi="Times New Roman" w:cs="Times New Roman"/>
          <w:sz w:val="24"/>
          <w:szCs w:val="24"/>
        </w:rPr>
        <w:t>27</w:t>
      </w:r>
      <w:r w:rsidRPr="009135F3">
        <w:rPr>
          <w:rFonts w:ascii="Times New Roman" w:hAnsi="Times New Roman" w:cs="Times New Roman"/>
          <w:sz w:val="24"/>
          <w:szCs w:val="24"/>
        </w:rPr>
        <w:t xml:space="preserve"> плановых проверок в отношении юридических лиц и индивидуальных предпринимателей</w:t>
      </w:r>
      <w:r w:rsidR="00E918BD" w:rsidRPr="009135F3">
        <w:rPr>
          <w:rFonts w:ascii="Times New Roman" w:hAnsi="Times New Roman" w:cs="Times New Roman"/>
          <w:sz w:val="24"/>
          <w:szCs w:val="24"/>
        </w:rPr>
        <w:t xml:space="preserve"> по санитарно-эпидемиологическому надзору и 6 проверок в сфере донорства крови и ее компонентов</w:t>
      </w:r>
      <w:r w:rsidRPr="009135F3">
        <w:rPr>
          <w:rFonts w:ascii="Times New Roman" w:hAnsi="Times New Roman" w:cs="Times New Roman"/>
          <w:sz w:val="24"/>
          <w:szCs w:val="24"/>
        </w:rPr>
        <w:t xml:space="preserve">. Плановых проверок проведено – </w:t>
      </w:r>
      <w:r w:rsidR="00E918BD" w:rsidRPr="009135F3">
        <w:rPr>
          <w:rFonts w:ascii="Times New Roman" w:hAnsi="Times New Roman" w:cs="Times New Roman"/>
          <w:sz w:val="24"/>
          <w:szCs w:val="24"/>
        </w:rPr>
        <w:t>32</w:t>
      </w:r>
      <w:r w:rsidRPr="009135F3">
        <w:rPr>
          <w:rFonts w:ascii="Times New Roman" w:hAnsi="Times New Roman" w:cs="Times New Roman"/>
          <w:sz w:val="24"/>
          <w:szCs w:val="24"/>
        </w:rPr>
        <w:t xml:space="preserve">, по сравнению с 2016 годом количество плановых проверок </w:t>
      </w:r>
      <w:r w:rsidR="0002724A" w:rsidRPr="009135F3">
        <w:rPr>
          <w:rFonts w:ascii="Times New Roman" w:hAnsi="Times New Roman" w:cs="Times New Roman"/>
          <w:sz w:val="24"/>
          <w:szCs w:val="24"/>
        </w:rPr>
        <w:t>осталось на прежнем уровне.</w:t>
      </w:r>
    </w:p>
    <w:p w:rsidR="00C00B43" w:rsidRPr="009135F3" w:rsidRDefault="00C00B43" w:rsidP="00C00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ab/>
        <w:t>Внеплановых проверок в 2017 году проведено</w:t>
      </w:r>
      <w:r w:rsidR="00E918BD" w:rsidRPr="009135F3">
        <w:rPr>
          <w:rFonts w:ascii="Times New Roman" w:hAnsi="Times New Roman" w:cs="Times New Roman"/>
          <w:sz w:val="24"/>
          <w:szCs w:val="24"/>
        </w:rPr>
        <w:t xml:space="preserve"> по санитарно-эпидемиологическому надзору</w:t>
      </w:r>
      <w:r w:rsidRPr="009135F3">
        <w:rPr>
          <w:rFonts w:ascii="Times New Roman" w:hAnsi="Times New Roman" w:cs="Times New Roman"/>
          <w:sz w:val="24"/>
          <w:szCs w:val="24"/>
        </w:rPr>
        <w:t xml:space="preserve"> – </w:t>
      </w:r>
      <w:r w:rsidR="0002724A" w:rsidRPr="009135F3">
        <w:rPr>
          <w:rFonts w:ascii="Times New Roman" w:hAnsi="Times New Roman" w:cs="Times New Roman"/>
          <w:sz w:val="24"/>
          <w:szCs w:val="24"/>
        </w:rPr>
        <w:t>45</w:t>
      </w:r>
      <w:r w:rsidR="00E918BD" w:rsidRPr="009135F3">
        <w:rPr>
          <w:rFonts w:ascii="Times New Roman" w:hAnsi="Times New Roman" w:cs="Times New Roman"/>
          <w:sz w:val="24"/>
          <w:szCs w:val="24"/>
        </w:rPr>
        <w:t>, в сфере донорства крови и ее компонентов - 7</w:t>
      </w:r>
      <w:r w:rsidRPr="009135F3">
        <w:rPr>
          <w:rFonts w:ascii="Times New Roman" w:hAnsi="Times New Roman" w:cs="Times New Roman"/>
          <w:sz w:val="24"/>
          <w:szCs w:val="24"/>
        </w:rPr>
        <w:t xml:space="preserve">. Внеплановые проверки проводились по основаниям ст. 10 Федерального закона от 26.12.2008 № 294-ФЗ «О защите прав юридических лиц и индивидуальных предпринимателей при осуществлении </w:t>
      </w:r>
      <w:r w:rsidRPr="009135F3">
        <w:rPr>
          <w:rFonts w:ascii="Times New Roman" w:hAnsi="Times New Roman" w:cs="Times New Roman"/>
          <w:sz w:val="24"/>
          <w:szCs w:val="24"/>
        </w:rPr>
        <w:lastRenderedPageBreak/>
        <w:t>государственного контроля (надзора) и муниципального контроля</w:t>
      </w:r>
      <w:r w:rsidR="0002724A" w:rsidRPr="009135F3">
        <w:rPr>
          <w:rFonts w:ascii="Times New Roman" w:hAnsi="Times New Roman" w:cs="Times New Roman"/>
          <w:sz w:val="24"/>
          <w:szCs w:val="24"/>
        </w:rPr>
        <w:t xml:space="preserve">»: </w:t>
      </w:r>
      <w:r w:rsidR="0002724A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контролю за  исполнением предписаний - </w:t>
      </w:r>
      <w:r w:rsidR="00E918BD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02724A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1-  при поступлении информации о возникновении угрозы причинения вреда жизни, здоровью граждан, 12 совместно с прокуратурой ЗАТО </w:t>
      </w:r>
      <w:proofErr w:type="spellStart"/>
      <w:r w:rsidR="0002724A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02724A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="0002724A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нежинск</w:t>
      </w:r>
      <w:proofErr w:type="spellEnd"/>
      <w:r w:rsidR="0002724A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2724A" w:rsidRPr="009135F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9135F3">
        <w:rPr>
          <w:rFonts w:ascii="Times New Roman" w:hAnsi="Times New Roman" w:cs="Times New Roman"/>
          <w:sz w:val="24"/>
          <w:szCs w:val="24"/>
        </w:rPr>
        <w:t xml:space="preserve"> По сравнению с 2016 годом количество </w:t>
      </w:r>
      <w:r w:rsidR="0002724A" w:rsidRPr="009135F3">
        <w:rPr>
          <w:rFonts w:ascii="Times New Roman" w:hAnsi="Times New Roman" w:cs="Times New Roman"/>
          <w:sz w:val="24"/>
          <w:szCs w:val="24"/>
        </w:rPr>
        <w:t xml:space="preserve">внеплановых </w:t>
      </w:r>
      <w:r w:rsidRPr="009135F3">
        <w:rPr>
          <w:rFonts w:ascii="Times New Roman" w:hAnsi="Times New Roman" w:cs="Times New Roman"/>
          <w:sz w:val="24"/>
          <w:szCs w:val="24"/>
        </w:rPr>
        <w:t xml:space="preserve">проверок </w:t>
      </w:r>
      <w:r w:rsidR="0002724A" w:rsidRPr="009135F3">
        <w:rPr>
          <w:rFonts w:ascii="Times New Roman" w:hAnsi="Times New Roman" w:cs="Times New Roman"/>
          <w:sz w:val="24"/>
          <w:szCs w:val="24"/>
        </w:rPr>
        <w:t>осталось на том же уровне.</w:t>
      </w:r>
    </w:p>
    <w:p w:rsidR="00E21A5A" w:rsidRPr="009135F3" w:rsidRDefault="00E21A5A" w:rsidP="00C00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 В прок</w:t>
      </w:r>
      <w:r w:rsidR="00E918BD" w:rsidRPr="009135F3">
        <w:rPr>
          <w:rFonts w:ascii="Times New Roman" w:hAnsi="Times New Roman" w:cs="Times New Roman"/>
          <w:sz w:val="24"/>
          <w:szCs w:val="24"/>
        </w:rPr>
        <w:t xml:space="preserve">уратуру Челябинской области в </w:t>
      </w:r>
      <w:r w:rsidRPr="009135F3">
        <w:rPr>
          <w:rFonts w:ascii="Times New Roman" w:hAnsi="Times New Roman" w:cs="Times New Roman"/>
          <w:sz w:val="24"/>
          <w:szCs w:val="24"/>
        </w:rPr>
        <w:t>2017 году было направлено 2 заявления о согласовании проведения внеплановых выездных проверок, из них согласовано 1 (50%) и отказано в 1 заявлении по основанию для проведения внеплановой выездной проверки</w:t>
      </w:r>
      <w:r w:rsidR="00E918BD" w:rsidRPr="009135F3">
        <w:rPr>
          <w:rFonts w:ascii="Times New Roman" w:hAnsi="Times New Roman" w:cs="Times New Roman"/>
          <w:sz w:val="24"/>
          <w:szCs w:val="24"/>
        </w:rPr>
        <w:t xml:space="preserve"> – отсутствие оснований для выездной внеплановой проверки.</w:t>
      </w:r>
      <w:r w:rsidRPr="009135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0B43" w:rsidRPr="009135F3" w:rsidRDefault="00C00B43" w:rsidP="00C00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ab/>
        <w:t xml:space="preserve">Количество </w:t>
      </w:r>
      <w:r w:rsidR="0002724A" w:rsidRPr="009135F3">
        <w:rPr>
          <w:rFonts w:ascii="Times New Roman" w:hAnsi="Times New Roman" w:cs="Times New Roman"/>
          <w:sz w:val="24"/>
          <w:szCs w:val="24"/>
        </w:rPr>
        <w:t>проверок, при которых привлекала</w:t>
      </w:r>
      <w:r w:rsidRPr="009135F3">
        <w:rPr>
          <w:rFonts w:ascii="Times New Roman" w:hAnsi="Times New Roman" w:cs="Times New Roman"/>
          <w:sz w:val="24"/>
          <w:szCs w:val="24"/>
        </w:rPr>
        <w:t>сь экспертн</w:t>
      </w:r>
      <w:r w:rsidR="0002724A" w:rsidRPr="009135F3">
        <w:rPr>
          <w:rFonts w:ascii="Times New Roman" w:hAnsi="Times New Roman" w:cs="Times New Roman"/>
          <w:sz w:val="24"/>
          <w:szCs w:val="24"/>
        </w:rPr>
        <w:t>ая организация</w:t>
      </w:r>
      <w:r w:rsidR="00E918BD" w:rsidRPr="009135F3">
        <w:rPr>
          <w:rFonts w:ascii="Times New Roman" w:hAnsi="Times New Roman" w:cs="Times New Roman"/>
          <w:sz w:val="24"/>
          <w:szCs w:val="24"/>
        </w:rPr>
        <w:t xml:space="preserve"> </w:t>
      </w:r>
      <w:r w:rsidR="0002724A" w:rsidRPr="009135F3">
        <w:rPr>
          <w:rFonts w:ascii="Times New Roman" w:hAnsi="Times New Roman" w:cs="Times New Roman"/>
          <w:sz w:val="24"/>
          <w:szCs w:val="24"/>
        </w:rPr>
        <w:t xml:space="preserve"> ФГБУЗ </w:t>
      </w:r>
      <w:proofErr w:type="spellStart"/>
      <w:r w:rsidR="0002724A" w:rsidRPr="009135F3">
        <w:rPr>
          <w:rFonts w:ascii="Times New Roman" w:hAnsi="Times New Roman" w:cs="Times New Roman"/>
          <w:sz w:val="24"/>
          <w:szCs w:val="24"/>
        </w:rPr>
        <w:t>ЦГиЭ</w:t>
      </w:r>
      <w:proofErr w:type="spellEnd"/>
      <w:r w:rsidR="0002724A" w:rsidRPr="009135F3">
        <w:rPr>
          <w:rFonts w:ascii="Times New Roman" w:hAnsi="Times New Roman" w:cs="Times New Roman"/>
          <w:sz w:val="24"/>
          <w:szCs w:val="24"/>
        </w:rPr>
        <w:t xml:space="preserve"> №15 ФМБА России</w:t>
      </w:r>
      <w:r w:rsidR="00E918BD" w:rsidRPr="009135F3">
        <w:rPr>
          <w:rFonts w:ascii="Times New Roman" w:hAnsi="Times New Roman" w:cs="Times New Roman"/>
          <w:sz w:val="24"/>
          <w:szCs w:val="24"/>
        </w:rPr>
        <w:t xml:space="preserve"> - 41</w:t>
      </w:r>
      <w:r w:rsidR="0002724A" w:rsidRPr="009135F3">
        <w:rPr>
          <w:rFonts w:ascii="Times New Roman" w:hAnsi="Times New Roman" w:cs="Times New Roman"/>
          <w:sz w:val="24"/>
          <w:szCs w:val="24"/>
        </w:rPr>
        <w:t>,</w:t>
      </w:r>
      <w:r w:rsidRPr="009135F3">
        <w:rPr>
          <w:rFonts w:ascii="Times New Roman" w:hAnsi="Times New Roman" w:cs="Times New Roman"/>
          <w:sz w:val="24"/>
          <w:szCs w:val="24"/>
        </w:rPr>
        <w:t xml:space="preserve"> что составляет </w:t>
      </w:r>
      <w:r w:rsidR="0002724A" w:rsidRPr="009135F3">
        <w:rPr>
          <w:rFonts w:ascii="Times New Roman" w:hAnsi="Times New Roman" w:cs="Times New Roman"/>
          <w:sz w:val="24"/>
          <w:szCs w:val="24"/>
        </w:rPr>
        <w:t>5</w:t>
      </w:r>
      <w:r w:rsidRPr="009135F3">
        <w:rPr>
          <w:rFonts w:ascii="Times New Roman" w:hAnsi="Times New Roman" w:cs="Times New Roman"/>
          <w:sz w:val="24"/>
          <w:szCs w:val="24"/>
        </w:rPr>
        <w:t>8 % к общему числу проверок.</w:t>
      </w:r>
      <w:r w:rsidR="0002724A" w:rsidRPr="009135F3">
        <w:rPr>
          <w:rFonts w:ascii="Times New Roman" w:hAnsi="Times New Roman" w:cs="Times New Roman"/>
          <w:sz w:val="24"/>
          <w:szCs w:val="24"/>
        </w:rPr>
        <w:t xml:space="preserve"> С лабораторно-инструментальным контролем проводятся все плановые проверки за соблюдением санитарно-эпидемиологических требований.</w:t>
      </w:r>
    </w:p>
    <w:p w:rsidR="00C00B43" w:rsidRPr="009135F3" w:rsidRDefault="00C00B43" w:rsidP="00AC2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ab/>
        <w:t xml:space="preserve">Общее количество проверок, по </w:t>
      </w:r>
      <w:proofErr w:type="gramStart"/>
      <w:r w:rsidRPr="009135F3">
        <w:rPr>
          <w:rFonts w:ascii="Times New Roman" w:hAnsi="Times New Roman" w:cs="Times New Roman"/>
          <w:sz w:val="24"/>
          <w:szCs w:val="24"/>
        </w:rPr>
        <w:t>итогам</w:t>
      </w:r>
      <w:proofErr w:type="gramEnd"/>
      <w:r w:rsidRPr="009135F3">
        <w:rPr>
          <w:rFonts w:ascii="Times New Roman" w:hAnsi="Times New Roman" w:cs="Times New Roman"/>
          <w:sz w:val="24"/>
          <w:szCs w:val="24"/>
        </w:rPr>
        <w:t xml:space="preserve"> проведения которых выявлены нарушения </w:t>
      </w:r>
      <w:r w:rsidR="00E918BD" w:rsidRPr="009135F3">
        <w:rPr>
          <w:rFonts w:ascii="Times New Roman" w:hAnsi="Times New Roman" w:cs="Times New Roman"/>
          <w:sz w:val="24"/>
          <w:szCs w:val="24"/>
        </w:rPr>
        <w:t xml:space="preserve">санитарного законодательства </w:t>
      </w:r>
      <w:r w:rsidR="0002724A" w:rsidRPr="009135F3">
        <w:rPr>
          <w:rFonts w:ascii="Times New Roman" w:hAnsi="Times New Roman" w:cs="Times New Roman"/>
          <w:sz w:val="24"/>
          <w:szCs w:val="24"/>
        </w:rPr>
        <w:t>46</w:t>
      </w:r>
      <w:r w:rsidRPr="009135F3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AC2BCA" w:rsidRPr="009135F3">
        <w:rPr>
          <w:rFonts w:ascii="Times New Roman" w:hAnsi="Times New Roman" w:cs="Times New Roman"/>
          <w:sz w:val="24"/>
          <w:szCs w:val="24"/>
        </w:rPr>
        <w:t>24</w:t>
      </w:r>
      <w:r w:rsidRPr="009135F3">
        <w:rPr>
          <w:rFonts w:ascii="Times New Roman" w:hAnsi="Times New Roman" w:cs="Times New Roman"/>
          <w:sz w:val="24"/>
          <w:szCs w:val="24"/>
        </w:rPr>
        <w:t xml:space="preserve"> – плановые проверки, </w:t>
      </w:r>
      <w:r w:rsidR="00AC2BCA" w:rsidRPr="009135F3">
        <w:rPr>
          <w:rFonts w:ascii="Times New Roman" w:hAnsi="Times New Roman" w:cs="Times New Roman"/>
          <w:sz w:val="24"/>
          <w:szCs w:val="24"/>
        </w:rPr>
        <w:t>22</w:t>
      </w:r>
      <w:r w:rsidR="00E918BD" w:rsidRPr="009135F3">
        <w:rPr>
          <w:rFonts w:ascii="Times New Roman" w:hAnsi="Times New Roman" w:cs="Times New Roman"/>
          <w:sz w:val="24"/>
          <w:szCs w:val="24"/>
        </w:rPr>
        <w:t xml:space="preserve"> – внеплановые проверки; в сфере донорства крови и ее компонентов – 9, из них   9 – плановые проверки, 3 – внеплановые проверки.</w:t>
      </w:r>
    </w:p>
    <w:p w:rsidR="00C00B43" w:rsidRPr="009135F3" w:rsidRDefault="00E918BD" w:rsidP="00C00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00B43" w:rsidRPr="009135F3">
        <w:rPr>
          <w:rFonts w:ascii="Times New Roman" w:hAnsi="Times New Roman" w:cs="Times New Roman"/>
          <w:sz w:val="24"/>
          <w:szCs w:val="24"/>
        </w:rPr>
        <w:t xml:space="preserve">В 2017 году плановые проверки, при проведении которых выявлены правонарушения, составляют </w:t>
      </w:r>
      <w:r w:rsidR="00AC2BCA" w:rsidRPr="009135F3">
        <w:rPr>
          <w:rFonts w:ascii="Times New Roman" w:hAnsi="Times New Roman" w:cs="Times New Roman"/>
          <w:sz w:val="24"/>
          <w:szCs w:val="24"/>
        </w:rPr>
        <w:t>92</w:t>
      </w:r>
      <w:r w:rsidR="00C00B43" w:rsidRPr="009135F3">
        <w:rPr>
          <w:rFonts w:ascii="Times New Roman" w:hAnsi="Times New Roman" w:cs="Times New Roman"/>
          <w:sz w:val="24"/>
          <w:szCs w:val="24"/>
        </w:rPr>
        <w:t xml:space="preserve"> %. По всем проверкам с нарушениями выданы предписания об </w:t>
      </w:r>
      <w:r w:rsidRPr="009135F3">
        <w:rPr>
          <w:rFonts w:ascii="Times New Roman" w:hAnsi="Times New Roman" w:cs="Times New Roman"/>
          <w:sz w:val="24"/>
          <w:szCs w:val="24"/>
        </w:rPr>
        <w:t>устранении выявленных нарушений</w:t>
      </w:r>
      <w:r w:rsidR="004F5FE4" w:rsidRPr="009135F3">
        <w:rPr>
          <w:rFonts w:ascii="Times New Roman" w:hAnsi="Times New Roman" w:cs="Times New Roman"/>
          <w:sz w:val="24"/>
          <w:szCs w:val="24"/>
        </w:rPr>
        <w:t xml:space="preserve"> санитарного</w:t>
      </w:r>
      <w:r w:rsidR="00C00B43" w:rsidRPr="009135F3">
        <w:rPr>
          <w:rFonts w:ascii="Times New Roman" w:hAnsi="Times New Roman" w:cs="Times New Roman"/>
          <w:sz w:val="24"/>
          <w:szCs w:val="24"/>
        </w:rPr>
        <w:t xml:space="preserve"> законодательства</w:t>
      </w:r>
      <w:r w:rsidR="004F5FE4" w:rsidRPr="009135F3">
        <w:rPr>
          <w:rFonts w:ascii="Times New Roman" w:hAnsi="Times New Roman" w:cs="Times New Roman"/>
          <w:sz w:val="24"/>
          <w:szCs w:val="24"/>
        </w:rPr>
        <w:t xml:space="preserve"> и законодательства в сфере донорства крови</w:t>
      </w:r>
      <w:r w:rsidR="00AC2BCA" w:rsidRPr="009135F3">
        <w:rPr>
          <w:rFonts w:ascii="Times New Roman" w:hAnsi="Times New Roman" w:cs="Times New Roman"/>
          <w:sz w:val="24"/>
          <w:szCs w:val="24"/>
        </w:rPr>
        <w:t xml:space="preserve"> и 1 предписание о прекращении реализации пищевой продукции с истекши</w:t>
      </w:r>
      <w:r w:rsidR="004F5FE4" w:rsidRPr="009135F3">
        <w:rPr>
          <w:rFonts w:ascii="Times New Roman" w:hAnsi="Times New Roman" w:cs="Times New Roman"/>
          <w:sz w:val="24"/>
          <w:szCs w:val="24"/>
        </w:rPr>
        <w:t>м</w:t>
      </w:r>
      <w:r w:rsidR="00AC2BCA" w:rsidRPr="009135F3">
        <w:rPr>
          <w:rFonts w:ascii="Times New Roman" w:hAnsi="Times New Roman" w:cs="Times New Roman"/>
          <w:sz w:val="24"/>
          <w:szCs w:val="24"/>
        </w:rPr>
        <w:t xml:space="preserve"> сроком годности</w:t>
      </w:r>
      <w:r w:rsidR="00C00B43" w:rsidRPr="009135F3">
        <w:rPr>
          <w:rFonts w:ascii="Times New Roman" w:hAnsi="Times New Roman" w:cs="Times New Roman"/>
          <w:sz w:val="24"/>
          <w:szCs w:val="24"/>
        </w:rPr>
        <w:t>.</w:t>
      </w:r>
      <w:r w:rsidR="004F5FE4" w:rsidRPr="009135F3">
        <w:rPr>
          <w:rFonts w:ascii="Times New Roman" w:hAnsi="Times New Roman" w:cs="Times New Roman"/>
          <w:sz w:val="24"/>
          <w:szCs w:val="24"/>
        </w:rPr>
        <w:t xml:space="preserve"> </w:t>
      </w:r>
      <w:r w:rsidR="00C00B43" w:rsidRPr="009135F3">
        <w:rPr>
          <w:rFonts w:ascii="Times New Roman" w:hAnsi="Times New Roman" w:cs="Times New Roman"/>
          <w:sz w:val="24"/>
          <w:szCs w:val="24"/>
        </w:rPr>
        <w:t>Удельный ве</w:t>
      </w:r>
      <w:r w:rsidR="004F5FE4" w:rsidRPr="009135F3">
        <w:rPr>
          <w:rFonts w:ascii="Times New Roman" w:hAnsi="Times New Roman" w:cs="Times New Roman"/>
          <w:sz w:val="24"/>
          <w:szCs w:val="24"/>
        </w:rPr>
        <w:t>с проверок по итогам проведения,</w:t>
      </w:r>
      <w:r w:rsidR="00C00B43" w:rsidRPr="009135F3">
        <w:rPr>
          <w:rFonts w:ascii="Times New Roman" w:hAnsi="Times New Roman" w:cs="Times New Roman"/>
          <w:sz w:val="24"/>
          <w:szCs w:val="24"/>
        </w:rPr>
        <w:t xml:space="preserve"> которых по фактам выявленных нарушений возбуждены дела об административных правонарушениях к общему количеству плановых проверок с нарушениями – </w:t>
      </w:r>
      <w:r w:rsidR="00E21A5A" w:rsidRPr="009135F3">
        <w:rPr>
          <w:rFonts w:ascii="Times New Roman" w:hAnsi="Times New Roman" w:cs="Times New Roman"/>
          <w:sz w:val="24"/>
          <w:szCs w:val="24"/>
        </w:rPr>
        <w:t>71</w:t>
      </w:r>
      <w:r w:rsidR="00C00B43" w:rsidRPr="009135F3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7259C4" w:rsidRPr="009135F3" w:rsidRDefault="00C00B43" w:rsidP="00BE4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ab/>
        <w:t xml:space="preserve">Внеплановые проверки, при проведении которых выявлены правонарушения, составляют </w:t>
      </w:r>
      <w:r w:rsidR="00AC2BCA" w:rsidRPr="009135F3">
        <w:rPr>
          <w:rFonts w:ascii="Times New Roman" w:hAnsi="Times New Roman" w:cs="Times New Roman"/>
          <w:sz w:val="24"/>
          <w:szCs w:val="24"/>
        </w:rPr>
        <w:t>49</w:t>
      </w:r>
      <w:r w:rsidRPr="009135F3">
        <w:rPr>
          <w:rFonts w:ascii="Times New Roman" w:hAnsi="Times New Roman" w:cs="Times New Roman"/>
          <w:sz w:val="24"/>
          <w:szCs w:val="24"/>
        </w:rPr>
        <w:t xml:space="preserve"> %. По всем проверкам с нарушениями выданы предписания об устранении выявленных нарушений санитарного законодательства</w:t>
      </w:r>
      <w:r w:rsidR="004F5FE4" w:rsidRPr="009135F3">
        <w:rPr>
          <w:rFonts w:ascii="Times New Roman" w:hAnsi="Times New Roman" w:cs="Times New Roman"/>
          <w:sz w:val="24"/>
          <w:szCs w:val="24"/>
        </w:rPr>
        <w:t xml:space="preserve"> и законодательства в сфере донорства крови</w:t>
      </w:r>
      <w:r w:rsidRPr="009135F3">
        <w:rPr>
          <w:rFonts w:ascii="Times New Roman" w:hAnsi="Times New Roman" w:cs="Times New Roman"/>
          <w:sz w:val="24"/>
          <w:szCs w:val="24"/>
        </w:rPr>
        <w:t xml:space="preserve">. Удельный вес по итогам проведения, которых по фактам выявленных нарушений возбуждены дела об административных правонарушениях к количеству внеплановых проверок с нарушениями – </w:t>
      </w:r>
      <w:r w:rsidR="00E21A5A" w:rsidRPr="009135F3">
        <w:rPr>
          <w:rFonts w:ascii="Times New Roman" w:hAnsi="Times New Roman" w:cs="Times New Roman"/>
          <w:sz w:val="24"/>
          <w:szCs w:val="24"/>
        </w:rPr>
        <w:t>11</w:t>
      </w:r>
      <w:r w:rsidRPr="009135F3">
        <w:rPr>
          <w:rFonts w:ascii="Times New Roman" w:hAnsi="Times New Roman" w:cs="Times New Roman"/>
          <w:sz w:val="24"/>
          <w:szCs w:val="24"/>
        </w:rPr>
        <w:t xml:space="preserve"> %. </w:t>
      </w:r>
      <w:r w:rsidR="00E21A5A" w:rsidRPr="009135F3">
        <w:rPr>
          <w:rFonts w:ascii="Times New Roman" w:hAnsi="Times New Roman" w:cs="Times New Roman"/>
          <w:sz w:val="24"/>
          <w:szCs w:val="24"/>
        </w:rPr>
        <w:t>Это свидетельствует о преимущественно выполняемых в установленный срок предписаниях.</w:t>
      </w:r>
    </w:p>
    <w:p w:rsidR="007259C4" w:rsidRPr="009135F3" w:rsidRDefault="007259C4" w:rsidP="00BE4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0B6" w:rsidRPr="009135F3" w:rsidRDefault="00C420B6" w:rsidP="00C420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135F3">
        <w:rPr>
          <w:rFonts w:ascii="Times New Roman" w:hAnsi="Times New Roman" w:cs="Times New Roman"/>
          <w:sz w:val="24"/>
          <w:szCs w:val="24"/>
          <w:u w:val="single"/>
        </w:rPr>
        <w:t>Анализ привлечения юридических лиц, их должностных лиц,  индивидуальных предпринимателей к административной ответственности за административные правонарушения, выявленные при осуществлении государственного контроля (надзора)</w:t>
      </w:r>
      <w:proofErr w:type="gramStart"/>
      <w:r w:rsidRPr="009135F3"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  <w:proofErr w:type="gramEnd"/>
    </w:p>
    <w:p w:rsidR="000F306E" w:rsidRPr="009135F3" w:rsidRDefault="000F306E" w:rsidP="00030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2F14" w:rsidRPr="009135F3" w:rsidRDefault="00AD2F14" w:rsidP="000F3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9135F3">
        <w:rPr>
          <w:rFonts w:ascii="Times New Roman" w:hAnsi="Times New Roman" w:cs="Times New Roman"/>
          <w:sz w:val="24"/>
          <w:szCs w:val="24"/>
        </w:rPr>
        <w:t>Количес</w:t>
      </w:r>
      <w:r w:rsidR="001E3957" w:rsidRPr="009135F3">
        <w:rPr>
          <w:rFonts w:ascii="Times New Roman" w:hAnsi="Times New Roman" w:cs="Times New Roman"/>
          <w:sz w:val="24"/>
          <w:szCs w:val="24"/>
        </w:rPr>
        <w:t>тво административных наказаний,</w:t>
      </w:r>
      <w:r w:rsidRPr="009135F3">
        <w:rPr>
          <w:rFonts w:ascii="Times New Roman" w:hAnsi="Times New Roman" w:cs="Times New Roman"/>
          <w:sz w:val="24"/>
          <w:szCs w:val="24"/>
        </w:rPr>
        <w:t xml:space="preserve"> наложенных п</w:t>
      </w:r>
      <w:r w:rsidR="00740906" w:rsidRPr="009135F3">
        <w:rPr>
          <w:rFonts w:ascii="Times New Roman" w:hAnsi="Times New Roman" w:cs="Times New Roman"/>
          <w:sz w:val="24"/>
          <w:szCs w:val="24"/>
        </w:rPr>
        <w:t>о итогам проверок 26</w:t>
      </w:r>
      <w:r w:rsidR="001E3957" w:rsidRPr="009135F3">
        <w:rPr>
          <w:rFonts w:ascii="Times New Roman" w:hAnsi="Times New Roman" w:cs="Times New Roman"/>
          <w:sz w:val="24"/>
          <w:szCs w:val="24"/>
        </w:rPr>
        <w:t>.</w:t>
      </w:r>
    </w:p>
    <w:p w:rsidR="00AD2F14" w:rsidRPr="009135F3" w:rsidRDefault="00AD2F14" w:rsidP="000F3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 В 88% случаев постановление о назначении административного наказания вынесено в виде штрафа и в 12% случаев – в виде предупреждения.</w:t>
      </w:r>
    </w:p>
    <w:p w:rsidR="00AD2F14" w:rsidRPr="009135F3" w:rsidRDefault="00AD2F14" w:rsidP="000F3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 Постановлений о назначе</w:t>
      </w:r>
      <w:r w:rsidR="00740906" w:rsidRPr="009135F3">
        <w:rPr>
          <w:rFonts w:ascii="Times New Roman" w:hAnsi="Times New Roman" w:cs="Times New Roman"/>
          <w:sz w:val="24"/>
          <w:szCs w:val="24"/>
        </w:rPr>
        <w:t>нии административного наказания</w:t>
      </w:r>
      <w:r w:rsidRPr="009135F3">
        <w:rPr>
          <w:rFonts w:ascii="Times New Roman" w:hAnsi="Times New Roman" w:cs="Times New Roman"/>
          <w:sz w:val="24"/>
          <w:szCs w:val="24"/>
        </w:rPr>
        <w:t xml:space="preserve"> вынесено в отношении граждан – 1,</w:t>
      </w:r>
      <w:r w:rsidR="001E3957" w:rsidRPr="009135F3">
        <w:rPr>
          <w:rFonts w:ascii="Times New Roman" w:hAnsi="Times New Roman" w:cs="Times New Roman"/>
          <w:sz w:val="24"/>
          <w:szCs w:val="24"/>
        </w:rPr>
        <w:t xml:space="preserve"> </w:t>
      </w:r>
      <w:r w:rsidR="00740906" w:rsidRPr="009135F3">
        <w:rPr>
          <w:rFonts w:ascii="Times New Roman" w:hAnsi="Times New Roman" w:cs="Times New Roman"/>
          <w:sz w:val="24"/>
          <w:szCs w:val="24"/>
        </w:rPr>
        <w:t>должностных лиц – 20</w:t>
      </w:r>
      <w:r w:rsidRPr="009135F3">
        <w:rPr>
          <w:rFonts w:ascii="Times New Roman" w:hAnsi="Times New Roman" w:cs="Times New Roman"/>
          <w:sz w:val="24"/>
          <w:szCs w:val="24"/>
        </w:rPr>
        <w:t>, на инд</w:t>
      </w:r>
      <w:r w:rsidR="00740906" w:rsidRPr="009135F3">
        <w:rPr>
          <w:rFonts w:ascii="Times New Roman" w:hAnsi="Times New Roman" w:cs="Times New Roman"/>
          <w:sz w:val="24"/>
          <w:szCs w:val="24"/>
        </w:rPr>
        <w:t>ивидуальных предпринимателей – 2, на юридическое лицо – 3</w:t>
      </w:r>
      <w:r w:rsidRPr="009135F3">
        <w:rPr>
          <w:rFonts w:ascii="Times New Roman" w:hAnsi="Times New Roman" w:cs="Times New Roman"/>
          <w:sz w:val="24"/>
          <w:szCs w:val="24"/>
        </w:rPr>
        <w:t>.</w:t>
      </w:r>
    </w:p>
    <w:p w:rsidR="00AD2F14" w:rsidRPr="009135F3" w:rsidRDefault="00AD2F14" w:rsidP="000F3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 Общая сумма наложенных административных штрафов составила 162,5 тыс. рублей.</w:t>
      </w:r>
    </w:p>
    <w:p w:rsidR="00F938EC" w:rsidRPr="009135F3" w:rsidRDefault="00AD2F14" w:rsidP="000F3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 Общая сумма уплаченных (взысканных) административных штрафов составила 146,5 тыс. рублей.</w:t>
      </w:r>
      <w:r w:rsidRPr="009135F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E3957" w:rsidRPr="009135F3" w:rsidRDefault="00F938EC" w:rsidP="00F9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E3957" w:rsidRPr="009135F3">
        <w:rPr>
          <w:rFonts w:ascii="Times New Roman" w:hAnsi="Times New Roman" w:cs="Times New Roman"/>
          <w:sz w:val="24"/>
          <w:szCs w:val="24"/>
        </w:rPr>
        <w:t>В структуре вынесенных постановлений преобладают меры, наложенные:</w:t>
      </w:r>
    </w:p>
    <w:p w:rsidR="001E3957" w:rsidRPr="009135F3" w:rsidRDefault="001E3957" w:rsidP="00F93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- по статье 6.3 </w:t>
      </w:r>
      <w:proofErr w:type="spellStart"/>
      <w:r w:rsidR="00DA796E" w:rsidRPr="009135F3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="00DA796E" w:rsidRPr="009135F3">
        <w:rPr>
          <w:rFonts w:ascii="Times New Roman" w:hAnsi="Times New Roman" w:cs="Times New Roman"/>
          <w:sz w:val="24"/>
          <w:szCs w:val="24"/>
        </w:rPr>
        <w:t xml:space="preserve"> РФ </w:t>
      </w:r>
      <w:r w:rsidRPr="009135F3">
        <w:rPr>
          <w:rFonts w:ascii="Times New Roman" w:hAnsi="Times New Roman" w:cs="Times New Roman"/>
          <w:sz w:val="24"/>
          <w:szCs w:val="24"/>
        </w:rPr>
        <w:t xml:space="preserve">– нарушение законодательства в области обеспечения санитарно-эпидемиологического </w:t>
      </w:r>
      <w:r w:rsidR="00DA796E" w:rsidRPr="009135F3">
        <w:rPr>
          <w:rFonts w:ascii="Times New Roman" w:hAnsi="Times New Roman" w:cs="Times New Roman"/>
          <w:sz w:val="24"/>
          <w:szCs w:val="24"/>
        </w:rPr>
        <w:t>благополучия населения –</w:t>
      </w:r>
      <w:r w:rsidR="00127B40" w:rsidRPr="009135F3">
        <w:rPr>
          <w:rFonts w:ascii="Times New Roman" w:hAnsi="Times New Roman" w:cs="Times New Roman"/>
          <w:sz w:val="24"/>
          <w:szCs w:val="24"/>
        </w:rPr>
        <w:t xml:space="preserve"> 7</w:t>
      </w:r>
      <w:r w:rsidR="00DA796E" w:rsidRPr="009135F3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6E421D" w:rsidRPr="009135F3" w:rsidRDefault="006E421D" w:rsidP="000F3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A796E" w:rsidRPr="009135F3">
        <w:rPr>
          <w:rFonts w:ascii="Times New Roman" w:hAnsi="Times New Roman" w:cs="Times New Roman"/>
          <w:sz w:val="24"/>
          <w:szCs w:val="24"/>
        </w:rPr>
        <w:t xml:space="preserve"> </w:t>
      </w:r>
      <w:r w:rsidRPr="009135F3">
        <w:rPr>
          <w:rFonts w:ascii="Times New Roman" w:hAnsi="Times New Roman" w:cs="Times New Roman"/>
          <w:sz w:val="24"/>
          <w:szCs w:val="24"/>
        </w:rPr>
        <w:t xml:space="preserve">по </w:t>
      </w:r>
      <w:r w:rsidR="00DA796E" w:rsidRPr="009135F3">
        <w:rPr>
          <w:rFonts w:ascii="Times New Roman" w:hAnsi="Times New Roman" w:cs="Times New Roman"/>
          <w:sz w:val="24"/>
          <w:szCs w:val="24"/>
        </w:rPr>
        <w:t xml:space="preserve">статье 6.4 </w:t>
      </w:r>
      <w:proofErr w:type="spellStart"/>
      <w:r w:rsidR="00DA796E" w:rsidRPr="009135F3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="00DA796E" w:rsidRPr="009135F3">
        <w:rPr>
          <w:rFonts w:ascii="Times New Roman" w:hAnsi="Times New Roman" w:cs="Times New Roman"/>
          <w:sz w:val="24"/>
          <w:szCs w:val="24"/>
        </w:rPr>
        <w:t xml:space="preserve"> РФ – нарушение санитарно-эпидемиологических требований к эксплуатации жилых помещений и общественных помещений, зданий, сооружений и транспорта - 1</w:t>
      </w:r>
      <w:r w:rsidRPr="009135F3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DA796E" w:rsidRPr="009135F3" w:rsidRDefault="00DA796E" w:rsidP="00DA7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-  по статье 6.5 </w:t>
      </w:r>
      <w:proofErr w:type="spellStart"/>
      <w:r w:rsidRPr="009135F3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9135F3">
        <w:rPr>
          <w:rFonts w:ascii="Times New Roman" w:hAnsi="Times New Roman" w:cs="Times New Roman"/>
          <w:sz w:val="24"/>
          <w:szCs w:val="24"/>
        </w:rPr>
        <w:t xml:space="preserve"> РФ – нарушение санитарно-эпидемиологических требований к </w:t>
      </w:r>
      <w:r w:rsidR="00127B40" w:rsidRPr="009135F3">
        <w:rPr>
          <w:rFonts w:ascii="Times New Roman" w:hAnsi="Times New Roman" w:cs="Times New Roman"/>
          <w:sz w:val="24"/>
          <w:szCs w:val="24"/>
        </w:rPr>
        <w:t>питьевой воде</w:t>
      </w:r>
      <w:r w:rsidRPr="009135F3">
        <w:rPr>
          <w:rFonts w:ascii="Times New Roman" w:hAnsi="Times New Roman" w:cs="Times New Roman"/>
          <w:sz w:val="24"/>
          <w:szCs w:val="24"/>
        </w:rPr>
        <w:t xml:space="preserve"> - 1,  </w:t>
      </w:r>
    </w:p>
    <w:p w:rsidR="00DA796E" w:rsidRPr="009135F3" w:rsidRDefault="00DA796E" w:rsidP="00DA7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- по статье 6.6 </w:t>
      </w:r>
      <w:proofErr w:type="spellStart"/>
      <w:r w:rsidRPr="009135F3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9135F3">
        <w:rPr>
          <w:rFonts w:ascii="Times New Roman" w:hAnsi="Times New Roman" w:cs="Times New Roman"/>
          <w:sz w:val="24"/>
          <w:szCs w:val="24"/>
        </w:rPr>
        <w:t xml:space="preserve"> РФ – нарушение санитарно-эпидемиологических требований к организации питания населения - 4,  </w:t>
      </w:r>
    </w:p>
    <w:p w:rsidR="00DA796E" w:rsidRPr="009135F3" w:rsidRDefault="00DA796E" w:rsidP="00DA7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- по статье 6.7 ч.1 </w:t>
      </w:r>
      <w:proofErr w:type="spellStart"/>
      <w:r w:rsidRPr="009135F3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9135F3">
        <w:rPr>
          <w:rFonts w:ascii="Times New Roman" w:hAnsi="Times New Roman" w:cs="Times New Roman"/>
          <w:sz w:val="24"/>
          <w:szCs w:val="24"/>
        </w:rPr>
        <w:t xml:space="preserve"> РФ – нарушение санитарно-эпидемиологических требований к условиям воспитания и обучения - 8,  </w:t>
      </w:r>
    </w:p>
    <w:p w:rsidR="00127B40" w:rsidRPr="009135F3" w:rsidRDefault="00127B40" w:rsidP="00127B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- по статье 6.31 ч.1 </w:t>
      </w:r>
      <w:proofErr w:type="spellStart"/>
      <w:r w:rsidRPr="009135F3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9135F3">
        <w:rPr>
          <w:rFonts w:ascii="Times New Roman" w:hAnsi="Times New Roman" w:cs="Times New Roman"/>
          <w:sz w:val="24"/>
          <w:szCs w:val="24"/>
        </w:rPr>
        <w:t xml:space="preserve"> РФ – несоблюдение субъектами обращения донорской крови и </w:t>
      </w:r>
      <w:proofErr w:type="gramStart"/>
      <w:r w:rsidRPr="009135F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135F3">
        <w:rPr>
          <w:rFonts w:ascii="Times New Roman" w:hAnsi="Times New Roman" w:cs="Times New Roman"/>
          <w:sz w:val="24"/>
          <w:szCs w:val="24"/>
        </w:rPr>
        <w:t xml:space="preserve">или) ее компонентов требований безопасности технического регламента о требованиях безопасности крови  - 1,  </w:t>
      </w:r>
    </w:p>
    <w:p w:rsidR="00DA796E" w:rsidRPr="009135F3" w:rsidRDefault="00127B40" w:rsidP="000F3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- по статье 14.43 ч.1 </w:t>
      </w:r>
      <w:proofErr w:type="spellStart"/>
      <w:r w:rsidRPr="009135F3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9135F3">
        <w:rPr>
          <w:rFonts w:ascii="Times New Roman" w:hAnsi="Times New Roman" w:cs="Times New Roman"/>
          <w:sz w:val="24"/>
          <w:szCs w:val="24"/>
        </w:rPr>
        <w:t xml:space="preserve"> РФ – нарушение изготовителем, исполнителем, продавцом требований технических регламентов к продукции</w:t>
      </w:r>
      <w:r w:rsidR="00740906" w:rsidRPr="009135F3">
        <w:rPr>
          <w:rFonts w:ascii="Times New Roman" w:hAnsi="Times New Roman" w:cs="Times New Roman"/>
          <w:sz w:val="24"/>
          <w:szCs w:val="24"/>
        </w:rPr>
        <w:t xml:space="preserve">  -3</w:t>
      </w:r>
      <w:r w:rsidRPr="009135F3">
        <w:rPr>
          <w:rFonts w:ascii="Times New Roman" w:hAnsi="Times New Roman" w:cs="Times New Roman"/>
          <w:sz w:val="24"/>
          <w:szCs w:val="24"/>
        </w:rPr>
        <w:t>,</w:t>
      </w:r>
    </w:p>
    <w:p w:rsidR="006E421D" w:rsidRPr="009135F3" w:rsidRDefault="00127B40" w:rsidP="006E42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-  по статье </w:t>
      </w:r>
      <w:r w:rsidR="00DA796E" w:rsidRPr="009135F3">
        <w:rPr>
          <w:rFonts w:ascii="Times New Roman" w:hAnsi="Times New Roman" w:cs="Times New Roman"/>
          <w:sz w:val="24"/>
          <w:szCs w:val="24"/>
        </w:rPr>
        <w:t xml:space="preserve"> </w:t>
      </w:r>
      <w:r w:rsidRPr="009135F3">
        <w:rPr>
          <w:rFonts w:ascii="Times New Roman" w:hAnsi="Times New Roman" w:cs="Times New Roman"/>
          <w:sz w:val="24"/>
          <w:szCs w:val="24"/>
        </w:rPr>
        <w:t xml:space="preserve">19.5 ч. 1 </w:t>
      </w:r>
      <w:proofErr w:type="spellStart"/>
      <w:r w:rsidRPr="009135F3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9135F3">
        <w:rPr>
          <w:rFonts w:ascii="Times New Roman" w:hAnsi="Times New Roman" w:cs="Times New Roman"/>
          <w:sz w:val="24"/>
          <w:szCs w:val="24"/>
        </w:rPr>
        <w:t xml:space="preserve"> РФ – невыполнение в установленный срок законного предписания – 1.</w:t>
      </w:r>
    </w:p>
    <w:p w:rsidR="001E3957" w:rsidRPr="009135F3" w:rsidRDefault="00127B40" w:rsidP="001E3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E3957" w:rsidRPr="009135F3">
        <w:rPr>
          <w:rFonts w:ascii="Times New Roman" w:hAnsi="Times New Roman" w:cs="Times New Roman"/>
          <w:sz w:val="24"/>
          <w:szCs w:val="24"/>
        </w:rPr>
        <w:t>Одно постановление о привлечении к административной ответственности было обжаловано в суде, жалоба осталась без удовлетворения, нарушений установленных процессуальных требований со стороны надзорного органа не установлено, административное наказание в отношении должностного лица осталось в силе.</w:t>
      </w:r>
    </w:p>
    <w:p w:rsidR="00800B77" w:rsidRPr="009135F3" w:rsidRDefault="000F306E" w:rsidP="00D97E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73ED2" w:rsidRPr="009135F3">
        <w:rPr>
          <w:rFonts w:ascii="Times New Roman" w:hAnsi="Times New Roman" w:cs="Times New Roman"/>
          <w:sz w:val="24"/>
          <w:szCs w:val="24"/>
        </w:rPr>
        <w:t>Для возбуждения уголовных дел материалы не направлялись в органы прокуратуры.</w:t>
      </w:r>
      <w:r w:rsidR="001E3957" w:rsidRPr="009135F3">
        <w:rPr>
          <w:rFonts w:ascii="Times New Roman" w:hAnsi="Times New Roman" w:cs="Times New Roman"/>
          <w:sz w:val="24"/>
          <w:szCs w:val="24"/>
        </w:rPr>
        <w:t xml:space="preserve"> </w:t>
      </w:r>
      <w:r w:rsidR="00D97EC1" w:rsidRPr="009135F3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97EC1" w:rsidRPr="009135F3" w:rsidRDefault="00673ED2" w:rsidP="00D97E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20B6" w:rsidRPr="009135F3" w:rsidRDefault="00C420B6" w:rsidP="00C420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135F3">
        <w:rPr>
          <w:rFonts w:ascii="Times New Roman" w:hAnsi="Times New Roman" w:cs="Times New Roman"/>
          <w:sz w:val="24"/>
          <w:szCs w:val="24"/>
          <w:u w:val="single"/>
        </w:rPr>
        <w:t>Анализ работы с заявлениями и обращениями граждан, содержащих сведения о нарушении обязательных требований, причинении вреда или угрозе причинения вреда охраняемым законом ценностям</w:t>
      </w:r>
      <w:proofErr w:type="gramStart"/>
      <w:r w:rsidRPr="009135F3"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  <w:proofErr w:type="gramEnd"/>
    </w:p>
    <w:p w:rsidR="00C420B6" w:rsidRPr="009135F3" w:rsidRDefault="00C420B6" w:rsidP="00C420B6">
      <w:pPr>
        <w:spacing w:after="0" w:line="240" w:lineRule="auto"/>
        <w:ind w:left="720"/>
        <w:rPr>
          <w:sz w:val="24"/>
          <w:szCs w:val="24"/>
        </w:rPr>
      </w:pPr>
    </w:p>
    <w:p w:rsidR="000F306E" w:rsidRPr="009135F3" w:rsidRDefault="00673ED2" w:rsidP="00673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F306E" w:rsidRPr="009135F3">
        <w:rPr>
          <w:rFonts w:ascii="Times New Roman" w:hAnsi="Times New Roman" w:cs="Times New Roman"/>
          <w:sz w:val="24"/>
          <w:szCs w:val="24"/>
        </w:rPr>
        <w:t xml:space="preserve">Межрегиональным управлением №15 ФМБА России </w:t>
      </w:r>
      <w:r w:rsidRPr="009135F3">
        <w:rPr>
          <w:rFonts w:ascii="Times New Roman" w:hAnsi="Times New Roman" w:cs="Times New Roman"/>
          <w:sz w:val="24"/>
          <w:szCs w:val="24"/>
        </w:rPr>
        <w:t>в 2017 году рассмо</w:t>
      </w:r>
      <w:r w:rsidR="000F306E" w:rsidRPr="009135F3">
        <w:rPr>
          <w:rFonts w:ascii="Times New Roman" w:hAnsi="Times New Roman" w:cs="Times New Roman"/>
          <w:sz w:val="24"/>
          <w:szCs w:val="24"/>
        </w:rPr>
        <w:t>тр</w:t>
      </w:r>
      <w:r w:rsidRPr="009135F3">
        <w:rPr>
          <w:rFonts w:ascii="Times New Roman" w:hAnsi="Times New Roman" w:cs="Times New Roman"/>
          <w:sz w:val="24"/>
          <w:szCs w:val="24"/>
        </w:rPr>
        <w:t>ено 76</w:t>
      </w:r>
      <w:r w:rsidR="000F306E" w:rsidRPr="009135F3">
        <w:rPr>
          <w:rFonts w:ascii="Times New Roman" w:hAnsi="Times New Roman" w:cs="Times New Roman"/>
          <w:sz w:val="24"/>
          <w:szCs w:val="24"/>
        </w:rPr>
        <w:t xml:space="preserve"> обращени</w:t>
      </w:r>
      <w:r w:rsidRPr="009135F3">
        <w:rPr>
          <w:rFonts w:ascii="Times New Roman" w:hAnsi="Times New Roman" w:cs="Times New Roman"/>
          <w:sz w:val="24"/>
          <w:szCs w:val="24"/>
        </w:rPr>
        <w:t>й</w:t>
      </w:r>
      <w:r w:rsidR="000F306E" w:rsidRPr="009135F3">
        <w:rPr>
          <w:rFonts w:ascii="Times New Roman" w:hAnsi="Times New Roman" w:cs="Times New Roman"/>
          <w:sz w:val="24"/>
          <w:szCs w:val="24"/>
        </w:rPr>
        <w:t xml:space="preserve"> граждан и организаций о фактах нарушен</w:t>
      </w:r>
      <w:r w:rsidRPr="009135F3">
        <w:rPr>
          <w:rFonts w:ascii="Times New Roman" w:hAnsi="Times New Roman" w:cs="Times New Roman"/>
          <w:sz w:val="24"/>
          <w:szCs w:val="24"/>
        </w:rPr>
        <w:t>ий санитарного законодательства.</w:t>
      </w:r>
      <w:r w:rsidR="000F306E" w:rsidRPr="009135F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F306E" w:rsidRPr="009135F3" w:rsidRDefault="000F306E" w:rsidP="000F306E">
      <w:pPr>
        <w:pStyle w:val="a3"/>
        <w:rPr>
          <w:rFonts w:ascii="Times New Roman" w:hAnsi="Times New Roman"/>
          <w:sz w:val="24"/>
          <w:szCs w:val="24"/>
        </w:rPr>
      </w:pPr>
      <w:r w:rsidRPr="009135F3">
        <w:rPr>
          <w:rFonts w:ascii="Times New Roman" w:hAnsi="Times New Roman"/>
          <w:sz w:val="24"/>
          <w:szCs w:val="24"/>
        </w:rPr>
        <w:t xml:space="preserve">          Тематика обращений:  </w:t>
      </w:r>
    </w:p>
    <w:p w:rsidR="000F306E" w:rsidRPr="009135F3" w:rsidRDefault="000F306E" w:rsidP="000F306E">
      <w:pPr>
        <w:pStyle w:val="a3"/>
        <w:rPr>
          <w:rFonts w:ascii="Times New Roman" w:hAnsi="Times New Roman"/>
          <w:sz w:val="24"/>
          <w:szCs w:val="24"/>
        </w:rPr>
      </w:pPr>
      <w:r w:rsidRPr="009135F3">
        <w:rPr>
          <w:rFonts w:ascii="Times New Roman" w:hAnsi="Times New Roman"/>
          <w:sz w:val="24"/>
          <w:szCs w:val="24"/>
        </w:rPr>
        <w:t>- о нарушении условий пр</w:t>
      </w:r>
      <w:r w:rsidR="00210BF0" w:rsidRPr="009135F3">
        <w:rPr>
          <w:rFonts w:ascii="Times New Roman" w:hAnsi="Times New Roman"/>
          <w:sz w:val="24"/>
          <w:szCs w:val="24"/>
        </w:rPr>
        <w:t xml:space="preserve">оживания в жилых помещениях – </w:t>
      </w:r>
      <w:r w:rsidR="008861C8" w:rsidRPr="009135F3">
        <w:rPr>
          <w:rFonts w:ascii="Times New Roman" w:hAnsi="Times New Roman"/>
          <w:sz w:val="24"/>
          <w:szCs w:val="24"/>
        </w:rPr>
        <w:t>36</w:t>
      </w:r>
      <w:r w:rsidR="00210BF0" w:rsidRPr="009135F3">
        <w:rPr>
          <w:rFonts w:ascii="Times New Roman" w:hAnsi="Times New Roman"/>
          <w:sz w:val="24"/>
          <w:szCs w:val="24"/>
        </w:rPr>
        <w:t>,</w:t>
      </w:r>
    </w:p>
    <w:p w:rsidR="000F306E" w:rsidRPr="009135F3" w:rsidRDefault="000F306E" w:rsidP="000F306E">
      <w:pPr>
        <w:pStyle w:val="a3"/>
        <w:rPr>
          <w:rFonts w:ascii="Times New Roman" w:hAnsi="Times New Roman"/>
          <w:sz w:val="24"/>
          <w:szCs w:val="24"/>
        </w:rPr>
      </w:pPr>
      <w:r w:rsidRPr="009135F3">
        <w:rPr>
          <w:rFonts w:ascii="Times New Roman" w:hAnsi="Times New Roman"/>
          <w:sz w:val="24"/>
          <w:szCs w:val="24"/>
        </w:rPr>
        <w:t>- о неудовлетворительном содержании территорий населенных мест</w:t>
      </w:r>
      <w:r w:rsidR="00210BF0" w:rsidRPr="009135F3">
        <w:rPr>
          <w:rFonts w:ascii="Times New Roman" w:hAnsi="Times New Roman"/>
          <w:sz w:val="24"/>
          <w:szCs w:val="24"/>
        </w:rPr>
        <w:t>, о нарушении к обращению с отходами</w:t>
      </w:r>
      <w:r w:rsidRPr="009135F3">
        <w:rPr>
          <w:rFonts w:ascii="Times New Roman" w:hAnsi="Times New Roman"/>
          <w:sz w:val="24"/>
          <w:szCs w:val="24"/>
        </w:rPr>
        <w:t xml:space="preserve"> – </w:t>
      </w:r>
      <w:r w:rsidR="008861C8" w:rsidRPr="009135F3">
        <w:rPr>
          <w:rFonts w:ascii="Times New Roman" w:hAnsi="Times New Roman"/>
          <w:sz w:val="24"/>
          <w:szCs w:val="24"/>
        </w:rPr>
        <w:t>12</w:t>
      </w:r>
      <w:r w:rsidRPr="009135F3">
        <w:rPr>
          <w:rFonts w:ascii="Times New Roman" w:hAnsi="Times New Roman"/>
          <w:sz w:val="24"/>
          <w:szCs w:val="24"/>
        </w:rPr>
        <w:t>,</w:t>
      </w:r>
    </w:p>
    <w:p w:rsidR="00210BF0" w:rsidRPr="009135F3" w:rsidRDefault="00210BF0" w:rsidP="000F306E">
      <w:pPr>
        <w:pStyle w:val="a3"/>
        <w:rPr>
          <w:rFonts w:ascii="Times New Roman" w:hAnsi="Times New Roman"/>
          <w:sz w:val="24"/>
          <w:szCs w:val="24"/>
        </w:rPr>
      </w:pPr>
      <w:r w:rsidRPr="009135F3">
        <w:rPr>
          <w:rFonts w:ascii="Times New Roman" w:hAnsi="Times New Roman"/>
          <w:sz w:val="24"/>
          <w:szCs w:val="24"/>
        </w:rPr>
        <w:t xml:space="preserve">- о некачественных продуктах питания, об организации питания – </w:t>
      </w:r>
      <w:r w:rsidR="00F55ADB" w:rsidRPr="009135F3">
        <w:rPr>
          <w:rFonts w:ascii="Times New Roman" w:hAnsi="Times New Roman"/>
          <w:sz w:val="24"/>
          <w:szCs w:val="24"/>
        </w:rPr>
        <w:t>14</w:t>
      </w:r>
      <w:r w:rsidRPr="009135F3">
        <w:rPr>
          <w:rFonts w:ascii="Times New Roman" w:hAnsi="Times New Roman"/>
          <w:sz w:val="24"/>
          <w:szCs w:val="24"/>
        </w:rPr>
        <w:t xml:space="preserve">,  </w:t>
      </w:r>
    </w:p>
    <w:p w:rsidR="000F306E" w:rsidRPr="009135F3" w:rsidRDefault="000F306E" w:rsidP="000F306E">
      <w:pPr>
        <w:pStyle w:val="a3"/>
        <w:rPr>
          <w:rFonts w:ascii="Times New Roman" w:hAnsi="Times New Roman"/>
          <w:sz w:val="24"/>
          <w:szCs w:val="24"/>
        </w:rPr>
      </w:pPr>
      <w:r w:rsidRPr="009135F3">
        <w:rPr>
          <w:rFonts w:ascii="Times New Roman" w:hAnsi="Times New Roman"/>
          <w:sz w:val="24"/>
          <w:szCs w:val="24"/>
        </w:rPr>
        <w:t xml:space="preserve">- о нарушении условий труда, о нарушении использования источников физических факторов воздействия на человека – </w:t>
      </w:r>
      <w:r w:rsidR="00F55ADB" w:rsidRPr="009135F3">
        <w:rPr>
          <w:rFonts w:ascii="Times New Roman" w:hAnsi="Times New Roman"/>
          <w:sz w:val="24"/>
          <w:szCs w:val="24"/>
        </w:rPr>
        <w:t>5</w:t>
      </w:r>
      <w:r w:rsidRPr="009135F3">
        <w:rPr>
          <w:rFonts w:ascii="Times New Roman" w:hAnsi="Times New Roman"/>
          <w:sz w:val="24"/>
          <w:szCs w:val="24"/>
        </w:rPr>
        <w:t>,</w:t>
      </w:r>
    </w:p>
    <w:p w:rsidR="000F306E" w:rsidRPr="009135F3" w:rsidRDefault="00210BF0" w:rsidP="000F306E">
      <w:pPr>
        <w:pStyle w:val="a3"/>
        <w:rPr>
          <w:rFonts w:ascii="Times New Roman" w:hAnsi="Times New Roman"/>
          <w:sz w:val="24"/>
          <w:szCs w:val="24"/>
        </w:rPr>
      </w:pPr>
      <w:r w:rsidRPr="009135F3">
        <w:rPr>
          <w:rFonts w:ascii="Times New Roman" w:hAnsi="Times New Roman"/>
          <w:sz w:val="24"/>
          <w:szCs w:val="24"/>
        </w:rPr>
        <w:t>- о нарушении питьевого водоснабжения – 1.</w:t>
      </w:r>
    </w:p>
    <w:p w:rsidR="00210BF0" w:rsidRPr="009135F3" w:rsidRDefault="00210BF0" w:rsidP="00210B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135F3">
        <w:rPr>
          <w:rFonts w:ascii="Times New Roman" w:hAnsi="Times New Roman"/>
          <w:sz w:val="24"/>
          <w:szCs w:val="24"/>
        </w:rPr>
        <w:t xml:space="preserve">         </w:t>
      </w:r>
      <w:r w:rsidR="00F55ADB" w:rsidRPr="009135F3">
        <w:rPr>
          <w:rFonts w:ascii="Times New Roman" w:hAnsi="Times New Roman"/>
          <w:sz w:val="24"/>
          <w:szCs w:val="24"/>
        </w:rPr>
        <w:t>Семь</w:t>
      </w:r>
      <w:r w:rsidRPr="009135F3">
        <w:rPr>
          <w:rFonts w:ascii="Times New Roman" w:hAnsi="Times New Roman"/>
          <w:sz w:val="24"/>
          <w:szCs w:val="24"/>
        </w:rPr>
        <w:t xml:space="preserve"> обращени</w:t>
      </w:r>
      <w:r w:rsidR="00F55ADB" w:rsidRPr="009135F3">
        <w:rPr>
          <w:rFonts w:ascii="Times New Roman" w:hAnsi="Times New Roman"/>
          <w:sz w:val="24"/>
          <w:szCs w:val="24"/>
        </w:rPr>
        <w:t>й</w:t>
      </w:r>
      <w:r w:rsidRPr="009135F3">
        <w:rPr>
          <w:rFonts w:ascii="Times New Roman" w:hAnsi="Times New Roman"/>
          <w:sz w:val="24"/>
          <w:szCs w:val="24"/>
        </w:rPr>
        <w:t xml:space="preserve"> были переадресованы по подведомственности, так как указанные вопросы не входили в  компетенцию Межрегионального управления №15 ФМБА России  </w:t>
      </w:r>
      <w:r w:rsidR="00647E41" w:rsidRPr="009135F3">
        <w:rPr>
          <w:rFonts w:ascii="Times New Roman" w:hAnsi="Times New Roman"/>
          <w:sz w:val="24"/>
          <w:szCs w:val="24"/>
        </w:rPr>
        <w:t>в</w:t>
      </w:r>
      <w:r w:rsidRPr="009135F3">
        <w:rPr>
          <w:rFonts w:ascii="Times New Roman" w:hAnsi="Times New Roman"/>
          <w:sz w:val="24"/>
          <w:szCs w:val="24"/>
        </w:rPr>
        <w:t xml:space="preserve"> жилищную инспекцию Челябинской области</w:t>
      </w:r>
      <w:r w:rsidR="00F55ADB" w:rsidRPr="009135F3">
        <w:rPr>
          <w:rFonts w:ascii="Times New Roman" w:hAnsi="Times New Roman"/>
          <w:sz w:val="24"/>
          <w:szCs w:val="24"/>
        </w:rPr>
        <w:t>, министерство экологии Челябинской области.</w:t>
      </w:r>
      <w:r w:rsidR="00647E41" w:rsidRPr="009135F3">
        <w:rPr>
          <w:rFonts w:ascii="Times New Roman" w:hAnsi="Times New Roman"/>
          <w:sz w:val="24"/>
          <w:szCs w:val="24"/>
        </w:rPr>
        <w:t xml:space="preserve"> </w:t>
      </w:r>
      <w:r w:rsidRPr="009135F3">
        <w:rPr>
          <w:rFonts w:ascii="Times New Roman" w:hAnsi="Times New Roman"/>
          <w:sz w:val="24"/>
          <w:szCs w:val="24"/>
        </w:rPr>
        <w:t xml:space="preserve"> </w:t>
      </w:r>
      <w:r w:rsidR="00647E41" w:rsidRPr="009135F3">
        <w:rPr>
          <w:rFonts w:ascii="Times New Roman" w:hAnsi="Times New Roman"/>
          <w:sz w:val="24"/>
          <w:szCs w:val="24"/>
        </w:rPr>
        <w:t xml:space="preserve"> </w:t>
      </w:r>
    </w:p>
    <w:p w:rsidR="000F306E" w:rsidRPr="009135F3" w:rsidRDefault="00210BF0" w:rsidP="000F306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135F3">
        <w:rPr>
          <w:rFonts w:ascii="Times New Roman" w:hAnsi="Times New Roman"/>
          <w:sz w:val="24"/>
          <w:szCs w:val="24"/>
        </w:rPr>
        <w:t xml:space="preserve">         </w:t>
      </w:r>
      <w:r w:rsidR="00C420B6" w:rsidRPr="009135F3">
        <w:rPr>
          <w:rFonts w:ascii="Times New Roman" w:hAnsi="Times New Roman"/>
          <w:sz w:val="24"/>
          <w:szCs w:val="24"/>
        </w:rPr>
        <w:t xml:space="preserve">Рассмотрено с выездом на место </w:t>
      </w:r>
      <w:r w:rsidR="00F55ADB" w:rsidRPr="009135F3">
        <w:rPr>
          <w:rFonts w:ascii="Times New Roman" w:hAnsi="Times New Roman"/>
          <w:sz w:val="24"/>
          <w:szCs w:val="24"/>
        </w:rPr>
        <w:t>48</w:t>
      </w:r>
      <w:r w:rsidR="00C420B6" w:rsidRPr="009135F3">
        <w:rPr>
          <w:rFonts w:ascii="Times New Roman" w:hAnsi="Times New Roman"/>
          <w:sz w:val="24"/>
          <w:szCs w:val="24"/>
        </w:rPr>
        <w:t xml:space="preserve"> жалоб</w:t>
      </w:r>
      <w:r w:rsidR="000F306E" w:rsidRPr="009135F3">
        <w:rPr>
          <w:rFonts w:ascii="Times New Roman" w:hAnsi="Times New Roman"/>
          <w:sz w:val="24"/>
          <w:szCs w:val="24"/>
        </w:rPr>
        <w:t xml:space="preserve">, в том числе </w:t>
      </w:r>
      <w:r w:rsidR="00F55ADB" w:rsidRPr="009135F3">
        <w:rPr>
          <w:rFonts w:ascii="Times New Roman" w:hAnsi="Times New Roman"/>
          <w:sz w:val="24"/>
          <w:szCs w:val="24"/>
        </w:rPr>
        <w:t>10</w:t>
      </w:r>
      <w:r w:rsidRPr="009135F3">
        <w:rPr>
          <w:rFonts w:ascii="Times New Roman" w:hAnsi="Times New Roman"/>
          <w:sz w:val="24"/>
          <w:szCs w:val="24"/>
        </w:rPr>
        <w:t xml:space="preserve"> </w:t>
      </w:r>
      <w:r w:rsidR="000F306E" w:rsidRPr="009135F3">
        <w:rPr>
          <w:rFonts w:ascii="Times New Roman" w:hAnsi="Times New Roman"/>
          <w:sz w:val="24"/>
          <w:szCs w:val="24"/>
        </w:rPr>
        <w:t xml:space="preserve">с лабораторно-инструментальными исследованиями. </w:t>
      </w:r>
      <w:r w:rsidRPr="009135F3">
        <w:rPr>
          <w:rFonts w:ascii="Times New Roman" w:hAnsi="Times New Roman"/>
          <w:sz w:val="24"/>
          <w:szCs w:val="24"/>
        </w:rPr>
        <w:t xml:space="preserve"> </w:t>
      </w:r>
      <w:r w:rsidR="000F306E" w:rsidRPr="009135F3">
        <w:rPr>
          <w:rFonts w:ascii="Times New Roman" w:hAnsi="Times New Roman"/>
          <w:sz w:val="24"/>
          <w:szCs w:val="24"/>
        </w:rPr>
        <w:t xml:space="preserve">   </w:t>
      </w:r>
    </w:p>
    <w:p w:rsidR="000F306E" w:rsidRPr="009135F3" w:rsidRDefault="000F306E" w:rsidP="000F306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135F3">
        <w:rPr>
          <w:rFonts w:ascii="Times New Roman" w:hAnsi="Times New Roman"/>
          <w:sz w:val="24"/>
          <w:szCs w:val="24"/>
        </w:rPr>
        <w:t xml:space="preserve">            Обращения решены положительно в </w:t>
      </w:r>
      <w:r w:rsidR="00F55ADB" w:rsidRPr="009135F3">
        <w:rPr>
          <w:rFonts w:ascii="Times New Roman" w:hAnsi="Times New Roman"/>
          <w:sz w:val="24"/>
          <w:szCs w:val="24"/>
        </w:rPr>
        <w:t>41</w:t>
      </w:r>
      <w:r w:rsidR="00606920" w:rsidRPr="009135F3">
        <w:rPr>
          <w:rFonts w:ascii="Times New Roman" w:hAnsi="Times New Roman"/>
          <w:sz w:val="24"/>
          <w:szCs w:val="24"/>
        </w:rPr>
        <w:t xml:space="preserve"> случаях, приняты меры в </w:t>
      </w:r>
      <w:r w:rsidR="00F55ADB" w:rsidRPr="009135F3">
        <w:rPr>
          <w:rFonts w:ascii="Times New Roman" w:hAnsi="Times New Roman"/>
          <w:sz w:val="24"/>
          <w:szCs w:val="24"/>
        </w:rPr>
        <w:t>17 случаях,</w:t>
      </w:r>
      <w:r w:rsidR="00606920" w:rsidRPr="009135F3">
        <w:rPr>
          <w:rFonts w:ascii="Times New Roman" w:hAnsi="Times New Roman"/>
          <w:sz w:val="24"/>
          <w:szCs w:val="24"/>
        </w:rPr>
        <w:t xml:space="preserve"> разъяснено</w:t>
      </w:r>
      <w:r w:rsidRPr="009135F3">
        <w:rPr>
          <w:rFonts w:ascii="Times New Roman" w:hAnsi="Times New Roman"/>
          <w:sz w:val="24"/>
          <w:szCs w:val="24"/>
        </w:rPr>
        <w:t xml:space="preserve"> по </w:t>
      </w:r>
      <w:r w:rsidR="00F55ADB" w:rsidRPr="009135F3">
        <w:rPr>
          <w:rFonts w:ascii="Times New Roman" w:hAnsi="Times New Roman"/>
          <w:sz w:val="24"/>
          <w:szCs w:val="24"/>
        </w:rPr>
        <w:t>8</w:t>
      </w:r>
      <w:r w:rsidR="00606920" w:rsidRPr="009135F3">
        <w:rPr>
          <w:rFonts w:ascii="Times New Roman" w:hAnsi="Times New Roman"/>
          <w:sz w:val="24"/>
          <w:szCs w:val="24"/>
        </w:rPr>
        <w:t xml:space="preserve"> заявлениям. </w:t>
      </w:r>
      <w:r w:rsidRPr="009135F3">
        <w:rPr>
          <w:rFonts w:ascii="Times New Roman" w:hAnsi="Times New Roman"/>
          <w:sz w:val="24"/>
          <w:szCs w:val="24"/>
        </w:rPr>
        <w:t>При выявлении нарушен</w:t>
      </w:r>
      <w:r w:rsidR="00647E41" w:rsidRPr="009135F3">
        <w:rPr>
          <w:rFonts w:ascii="Times New Roman" w:hAnsi="Times New Roman"/>
          <w:sz w:val="24"/>
          <w:szCs w:val="24"/>
        </w:rPr>
        <w:t>ий санитарного законодательства</w:t>
      </w:r>
      <w:r w:rsidRPr="009135F3">
        <w:rPr>
          <w:rFonts w:ascii="Times New Roman" w:hAnsi="Times New Roman"/>
          <w:sz w:val="24"/>
          <w:szCs w:val="24"/>
        </w:rPr>
        <w:t xml:space="preserve"> выда</w:t>
      </w:r>
      <w:r w:rsidR="00647E41" w:rsidRPr="009135F3">
        <w:rPr>
          <w:rFonts w:ascii="Times New Roman" w:hAnsi="Times New Roman"/>
          <w:sz w:val="24"/>
          <w:szCs w:val="24"/>
        </w:rPr>
        <w:t xml:space="preserve">ны </w:t>
      </w:r>
      <w:r w:rsidR="00F55ADB" w:rsidRPr="009135F3">
        <w:rPr>
          <w:rFonts w:ascii="Times New Roman" w:hAnsi="Times New Roman"/>
          <w:sz w:val="24"/>
          <w:szCs w:val="24"/>
        </w:rPr>
        <w:t>3</w:t>
      </w:r>
      <w:r w:rsidRPr="009135F3">
        <w:rPr>
          <w:rFonts w:ascii="Times New Roman" w:hAnsi="Times New Roman"/>
          <w:sz w:val="24"/>
          <w:szCs w:val="24"/>
        </w:rPr>
        <w:t xml:space="preserve"> предписания  об </w:t>
      </w:r>
      <w:r w:rsidR="00673ED2" w:rsidRPr="009135F3">
        <w:rPr>
          <w:rFonts w:ascii="Times New Roman" w:hAnsi="Times New Roman"/>
          <w:sz w:val="24"/>
          <w:szCs w:val="24"/>
        </w:rPr>
        <w:t>устранении выявленных нарушений, 1 лицо привлечено к административной ответственности.</w:t>
      </w:r>
      <w:r w:rsidRPr="009135F3">
        <w:rPr>
          <w:rFonts w:ascii="Times New Roman" w:hAnsi="Times New Roman"/>
          <w:sz w:val="24"/>
          <w:szCs w:val="24"/>
        </w:rPr>
        <w:t xml:space="preserve"> </w:t>
      </w:r>
      <w:r w:rsidR="00647E41" w:rsidRPr="009135F3">
        <w:rPr>
          <w:rFonts w:ascii="Times New Roman" w:hAnsi="Times New Roman"/>
          <w:sz w:val="24"/>
          <w:szCs w:val="24"/>
        </w:rPr>
        <w:t xml:space="preserve"> </w:t>
      </w:r>
    </w:p>
    <w:p w:rsidR="008C1BBC" w:rsidRPr="009135F3" w:rsidRDefault="00FE39E3" w:rsidP="008C1BBC">
      <w:pPr>
        <w:pStyle w:val="2"/>
        <w:spacing w:after="0" w:line="240" w:lineRule="auto"/>
        <w:jc w:val="both"/>
        <w:rPr>
          <w:sz w:val="24"/>
          <w:szCs w:val="24"/>
        </w:rPr>
      </w:pPr>
      <w:r w:rsidRPr="009135F3">
        <w:rPr>
          <w:rFonts w:eastAsiaTheme="minorHAnsi"/>
          <w:sz w:val="24"/>
          <w:szCs w:val="24"/>
        </w:rPr>
        <w:t xml:space="preserve">          </w:t>
      </w:r>
      <w:r w:rsidR="008C1BBC" w:rsidRPr="009135F3">
        <w:rPr>
          <w:sz w:val="24"/>
          <w:szCs w:val="24"/>
        </w:rPr>
        <w:t xml:space="preserve"> Кроме того, в порядке </w:t>
      </w:r>
      <w:proofErr w:type="gramStart"/>
      <w:r w:rsidR="008C1BBC" w:rsidRPr="009135F3">
        <w:rPr>
          <w:sz w:val="24"/>
          <w:szCs w:val="24"/>
        </w:rPr>
        <w:t>ч</w:t>
      </w:r>
      <w:proofErr w:type="gramEnd"/>
      <w:r w:rsidR="008C1BBC" w:rsidRPr="009135F3">
        <w:rPr>
          <w:sz w:val="24"/>
          <w:szCs w:val="24"/>
        </w:rPr>
        <w:t xml:space="preserve">.5 ст. 8.2. Закона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вынесено </w:t>
      </w:r>
      <w:r w:rsidR="008861C8" w:rsidRPr="009135F3">
        <w:rPr>
          <w:sz w:val="24"/>
          <w:szCs w:val="24"/>
        </w:rPr>
        <w:t>12</w:t>
      </w:r>
      <w:r w:rsidR="008C1BBC" w:rsidRPr="009135F3">
        <w:rPr>
          <w:sz w:val="24"/>
          <w:szCs w:val="24"/>
        </w:rPr>
        <w:t xml:space="preserve"> предостережений о недопущении нарушения обязательных требований. </w:t>
      </w:r>
    </w:p>
    <w:p w:rsidR="008C1BBC" w:rsidRPr="009135F3" w:rsidRDefault="008C1BBC" w:rsidP="008C1BBC">
      <w:pPr>
        <w:rPr>
          <w:sz w:val="24"/>
          <w:szCs w:val="24"/>
        </w:rPr>
      </w:pPr>
    </w:p>
    <w:p w:rsidR="00FE39E3" w:rsidRPr="009135F3" w:rsidRDefault="00740906" w:rsidP="00FE39E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135F3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Руководство по</w:t>
      </w:r>
      <w:r w:rsidR="00FE39E3" w:rsidRPr="009135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соблюдени</w:t>
      </w:r>
      <w:r w:rsidRPr="009135F3">
        <w:rPr>
          <w:rFonts w:ascii="Times New Roman" w:hAnsi="Times New Roman" w:cs="Times New Roman"/>
          <w:b/>
          <w:i/>
          <w:sz w:val="24"/>
          <w:szCs w:val="24"/>
          <w:u w:val="single"/>
        </w:rPr>
        <w:t>ю</w:t>
      </w:r>
      <w:r w:rsidR="00FE39E3" w:rsidRPr="009135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обязательных требований</w:t>
      </w:r>
      <w:r w:rsidR="00647E41" w:rsidRPr="009135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за </w:t>
      </w:r>
      <w:r w:rsidR="002522CC" w:rsidRPr="009135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  <w:r w:rsidRPr="009135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4 квартал </w:t>
      </w:r>
      <w:r w:rsidR="002522CC" w:rsidRPr="009135F3">
        <w:rPr>
          <w:rFonts w:ascii="Times New Roman" w:hAnsi="Times New Roman" w:cs="Times New Roman"/>
          <w:b/>
          <w:i/>
          <w:sz w:val="24"/>
          <w:szCs w:val="24"/>
          <w:u w:val="single"/>
        </w:rPr>
        <w:t>2017 год</w:t>
      </w:r>
      <w:r w:rsidRPr="009135F3">
        <w:rPr>
          <w:rFonts w:ascii="Times New Roman" w:hAnsi="Times New Roman" w:cs="Times New Roman"/>
          <w:b/>
          <w:i/>
          <w:sz w:val="24"/>
          <w:szCs w:val="24"/>
          <w:u w:val="single"/>
        </w:rPr>
        <w:t>а</w:t>
      </w:r>
      <w:r w:rsidR="00FE39E3" w:rsidRPr="009135F3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452B12" w:rsidRPr="009135F3" w:rsidRDefault="006D7BC0" w:rsidP="00452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 4 квартале 2017 года  среди типовых </w:t>
      </w:r>
      <w:proofErr w:type="gramStart"/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</w:t>
      </w:r>
      <w:proofErr w:type="gramEnd"/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при плановых так и при внеплановых проверках, связанных с нарушением обязательных требований обеспечения санитарно-эпидемиологического благополучия населения отмечаются следующие нарушения.</w:t>
      </w:r>
    </w:p>
    <w:p w:rsidR="006D7BC0" w:rsidRDefault="00452B12" w:rsidP="006D7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135F3">
        <w:rPr>
          <w:rFonts w:ascii="Times New Roman" w:hAnsi="Times New Roman" w:cs="Times New Roman"/>
          <w:sz w:val="24"/>
          <w:szCs w:val="24"/>
          <w:u w:val="single"/>
        </w:rPr>
        <w:t>Типовые  нарушения обязательных требований санитарного законодательства, выявл</w:t>
      </w:r>
      <w:r w:rsidR="007A7D19" w:rsidRPr="009135F3">
        <w:rPr>
          <w:rFonts w:ascii="Times New Roman" w:hAnsi="Times New Roman" w:cs="Times New Roman"/>
          <w:sz w:val="24"/>
          <w:szCs w:val="24"/>
          <w:u w:val="single"/>
        </w:rPr>
        <w:t>енные</w:t>
      </w:r>
      <w:r w:rsidRPr="009135F3">
        <w:rPr>
          <w:rFonts w:ascii="Times New Roman" w:hAnsi="Times New Roman" w:cs="Times New Roman"/>
          <w:sz w:val="24"/>
          <w:szCs w:val="24"/>
          <w:u w:val="single"/>
        </w:rPr>
        <w:t xml:space="preserve"> в </w:t>
      </w:r>
      <w:r w:rsidR="007A7D19" w:rsidRPr="009135F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40906" w:rsidRPr="009135F3">
        <w:rPr>
          <w:rFonts w:ascii="Times New Roman" w:hAnsi="Times New Roman" w:cs="Times New Roman"/>
          <w:sz w:val="24"/>
          <w:szCs w:val="24"/>
          <w:u w:val="single"/>
        </w:rPr>
        <w:t>4 квартале 2017 года по разделу гигиены труда</w:t>
      </w:r>
      <w:r w:rsidRPr="009135F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5321C" w:rsidRPr="006D7BC0" w:rsidRDefault="00E5321C" w:rsidP="006D7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135F3">
        <w:rPr>
          <w:b/>
          <w:sz w:val="24"/>
          <w:szCs w:val="24"/>
        </w:rPr>
        <w:t xml:space="preserve">           </w:t>
      </w:r>
    </w:p>
    <w:tbl>
      <w:tblPr>
        <w:tblStyle w:val="a6"/>
        <w:tblW w:w="9571" w:type="dxa"/>
        <w:tblLayout w:type="fixed"/>
        <w:tblLook w:val="04A0"/>
      </w:tblPr>
      <w:tblGrid>
        <w:gridCol w:w="526"/>
        <w:gridCol w:w="4544"/>
        <w:gridCol w:w="4501"/>
      </w:tblGrid>
      <w:tr w:rsidR="00A402CE" w:rsidRPr="009135F3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2CE" w:rsidRPr="009135F3" w:rsidRDefault="00A402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9135F3" w:rsidRDefault="0004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Как делать нельзя» (</w:t>
            </w:r>
            <w:r w:rsidR="00A402CE" w:rsidRPr="009135F3">
              <w:rPr>
                <w:rFonts w:ascii="Times New Roman" w:hAnsi="Times New Roman" w:cs="Times New Roman"/>
                <w:sz w:val="24"/>
                <w:szCs w:val="24"/>
              </w:rPr>
              <w:t>типичные нарушения обязательных требований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402CE" w:rsidRPr="009135F3" w:rsidRDefault="00A40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2CE" w:rsidRPr="009135F3" w:rsidRDefault="00A402CE" w:rsidP="00A402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Как должно быть (№ пункта и название нормативного документа)</w:t>
            </w:r>
          </w:p>
        </w:tc>
      </w:tr>
      <w:tr w:rsidR="00A402CE" w:rsidRPr="009135F3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2CE" w:rsidRPr="009135F3" w:rsidRDefault="00A402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6D7BC0" w:rsidRDefault="006D7BC0" w:rsidP="006D7B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4738D" w:rsidRPr="009135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402CE"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е соответствие физических факторов </w:t>
            </w:r>
            <w:r w:rsidR="0004738D"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 гигиеническим нормативам</w:t>
            </w:r>
            <w:r w:rsidR="00A402CE" w:rsidRPr="009135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9135F3" w:rsidRDefault="00A402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2CE" w:rsidRPr="009135F3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9135F3" w:rsidRDefault="006D7B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9B" w:rsidRPr="009135F3" w:rsidRDefault="002C259B" w:rsidP="002C259B">
            <w:pPr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Исследуемые пробы водопроводной</w:t>
            </w:r>
            <w:r w:rsidRPr="009135F3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 xml:space="preserve">  </w:t>
            </w:r>
            <w:r w:rsidRPr="009135F3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 xml:space="preserve">горячей воды не соответствуют требованиям </w:t>
            </w:r>
            <w:proofErr w:type="spellStart"/>
            <w:r w:rsidRPr="009135F3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 xml:space="preserve"> 2.1.4.2496-09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 по санитарно-химическим показателям.</w:t>
            </w:r>
          </w:p>
          <w:p w:rsidR="00A402CE" w:rsidRPr="009135F3" w:rsidRDefault="00A402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9B" w:rsidRPr="009135F3" w:rsidRDefault="003D62D5" w:rsidP="003D62D5">
            <w:pPr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259B" w:rsidRPr="009135F3">
              <w:rPr>
                <w:rFonts w:ascii="Times New Roman" w:hAnsi="Times New Roman" w:cs="Times New Roman"/>
                <w:sz w:val="24"/>
                <w:szCs w:val="24"/>
              </w:rPr>
              <w:t>.3.1.10.</w:t>
            </w:r>
            <w:r w:rsidR="002C259B" w:rsidRPr="009135F3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C259B" w:rsidRPr="009135F3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СанПиН</w:t>
            </w:r>
            <w:proofErr w:type="spellEnd"/>
            <w:r w:rsidR="002C259B" w:rsidRPr="009135F3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 xml:space="preserve"> 2.1.4.2496-09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 по санитарно-химическим показателям</w:t>
            </w:r>
            <w:r w:rsidRPr="009135F3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 xml:space="preserve"> (</w:t>
            </w:r>
            <w:r w:rsidR="002C259B" w:rsidRPr="009135F3">
              <w:rPr>
                <w:rFonts w:ascii="Times New Roman" w:hAnsi="Times New Roman" w:cs="Times New Roman"/>
                <w:sz w:val="24"/>
                <w:szCs w:val="24"/>
              </w:rPr>
              <w:t>При эксплуатации СЦГВ температура воды в местах водозабора  не должна быть  ниже +60</w:t>
            </w:r>
            <w:r w:rsidR="002C259B" w:rsidRPr="009135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2C259B" w:rsidRPr="009135F3">
              <w:rPr>
                <w:rFonts w:ascii="Times New Roman" w:hAnsi="Times New Roman" w:cs="Times New Roman"/>
                <w:sz w:val="24"/>
                <w:szCs w:val="24"/>
              </w:rPr>
              <w:t>С, статическом давлении  не менее 0.05мПа при заполненных  трубопроводах и водонагревателях водопроводной водой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C259B" w:rsidRPr="009135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02CE" w:rsidRPr="009135F3" w:rsidRDefault="00A402CE">
            <w:pPr>
              <w:autoSpaceDN w:val="0"/>
              <w:ind w:left="-108" w:firstLine="828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</w:p>
        </w:tc>
      </w:tr>
      <w:tr w:rsidR="00A402CE" w:rsidRPr="009135F3" w:rsidTr="00A402C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9135F3" w:rsidRDefault="006D7B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2D5" w:rsidRPr="009135F3" w:rsidRDefault="002359AB" w:rsidP="002359AB">
            <w:pPr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D62D5"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еличина уровня звукового давления и уровня звука,  измеренные в спальной комнате кв. №161, дома №7 по ул. Мира,  </w:t>
            </w:r>
            <w:proofErr w:type="gramStart"/>
            <w:r w:rsidR="003D62D5" w:rsidRPr="009135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3D62D5"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D62D5" w:rsidRPr="009135F3">
              <w:rPr>
                <w:rFonts w:ascii="Times New Roman" w:hAnsi="Times New Roman" w:cs="Times New Roman"/>
                <w:sz w:val="24"/>
                <w:szCs w:val="24"/>
              </w:rPr>
              <w:t>Снежинска</w:t>
            </w:r>
            <w:proofErr w:type="spellEnd"/>
            <w:r w:rsidR="003D62D5"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не соответствуют требованиям </w:t>
            </w:r>
            <w:proofErr w:type="spellStart"/>
            <w:r w:rsidR="003D62D5"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="003D62D5"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2.1.2.2645-10 «Санитарно-эпидемиологические требования к условиям проживания в жилых зданиях и  помещениях» с «Изменениями и дополнениями №1 к   </w:t>
            </w:r>
            <w:proofErr w:type="spellStart"/>
            <w:r w:rsidR="003D62D5"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="003D62D5"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2.1.2.2645-10». </w:t>
            </w:r>
          </w:p>
          <w:p w:rsidR="00A402CE" w:rsidRPr="009135F3" w:rsidRDefault="00A402CE" w:rsidP="002359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E" w:rsidRPr="009135F3" w:rsidRDefault="002359AB" w:rsidP="002359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Style w:val="ecattext"/>
                <w:rFonts w:ascii="Times New Roman" w:hAnsi="Times New Roman" w:cs="Times New Roman"/>
                <w:sz w:val="24"/>
                <w:szCs w:val="24"/>
              </w:rPr>
              <w:t>п.6.1.6.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2.1.2.2645-10 «Санитарно-эпидемиологические требования к условиям проживания в жилых зданиях и  помещениях» с «Изменениями и дополнениями №1 к  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2.1.2.2645-10»</w:t>
            </w:r>
            <w:r w:rsidRPr="009135F3">
              <w:rPr>
                <w:rStyle w:val="ecattext"/>
                <w:rFonts w:ascii="Times New Roman" w:hAnsi="Times New Roman" w:cs="Times New Roman"/>
                <w:sz w:val="24"/>
                <w:szCs w:val="24"/>
              </w:rPr>
              <w:t xml:space="preserve"> (Уровни шума при эксплуатации инженерного и технологического оборудования, установленных в помещениях общественного назначения (торговое, холодильное оборудование, звуковоспроизводящая аппаратура) не должны превышать предельно допустимые уровни шума и вибрации, установленные для жилых помещений).</w:t>
            </w:r>
            <w:proofErr w:type="gramEnd"/>
          </w:p>
        </w:tc>
      </w:tr>
    </w:tbl>
    <w:p w:rsidR="000A629E" w:rsidRPr="009135F3" w:rsidRDefault="000A629E" w:rsidP="005905FD">
      <w:pPr>
        <w:rPr>
          <w:rFonts w:ascii="Times New Roman" w:hAnsi="Times New Roman" w:cs="Times New Roman"/>
          <w:sz w:val="24"/>
          <w:szCs w:val="24"/>
        </w:rPr>
      </w:pPr>
    </w:p>
    <w:p w:rsidR="00740906" w:rsidRPr="009135F3" w:rsidRDefault="00740906" w:rsidP="007409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135F3">
        <w:rPr>
          <w:rFonts w:ascii="Times New Roman" w:hAnsi="Times New Roman" w:cs="Times New Roman"/>
          <w:sz w:val="24"/>
          <w:szCs w:val="24"/>
          <w:u w:val="single"/>
        </w:rPr>
        <w:t>Типовые  нарушения обязательных требований санитарного законодательства, выявленные в  4 квартале 2017 года по разделу гигиены детей и подростков.</w:t>
      </w:r>
    </w:p>
    <w:p w:rsidR="00740906" w:rsidRPr="009135F3" w:rsidRDefault="00740906" w:rsidP="005905F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570" w:type="dxa"/>
        <w:tblLayout w:type="fixed"/>
        <w:tblLook w:val="04A0"/>
      </w:tblPr>
      <w:tblGrid>
        <w:gridCol w:w="525"/>
        <w:gridCol w:w="4544"/>
        <w:gridCol w:w="4501"/>
      </w:tblGrid>
      <w:tr w:rsidR="000B53CE" w:rsidRPr="009135F3" w:rsidTr="009135F3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9135F3" w:rsidRDefault="000B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Как делать нельзя» (типичные нарушения обязательных требований)</w:t>
            </w:r>
          </w:p>
          <w:p w:rsidR="000B53CE" w:rsidRPr="009135F3" w:rsidRDefault="000B53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должно быть (№ пункта и название нормативного документа)</w:t>
            </w:r>
          </w:p>
        </w:tc>
      </w:tr>
      <w:tr w:rsidR="000B53CE" w:rsidRPr="009135F3" w:rsidTr="009135F3">
        <w:trPr>
          <w:trHeight w:val="98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пробы горячей воды, отобранные    в помещениях объекта не соответствуют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санитарным требованиям по температуре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254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горячей воды в местах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водоразбора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применяемой системы теплоснабжения должна быть не ниже 60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и не выше 75°С.</w:t>
            </w:r>
            <w:bookmarkEnd w:id="0"/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п.2.4.СанПиН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.1.4.2496-09 Гигиенические требования к обеспечению безопасности систем горячего водоснабжения</w:t>
            </w:r>
          </w:p>
        </w:tc>
      </w:tr>
      <w:tr w:rsidR="000B53CE" w:rsidRPr="009135F3" w:rsidTr="009135F3">
        <w:trPr>
          <w:trHeight w:val="324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Несоответствие витаминизированного блюда по содержанию витамина «С»  санитарным требованиям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Витаминизация блюд проводится под контролем медицинского работника (при его отсутствии иным ответственным лицом).</w:t>
            </w:r>
          </w:p>
          <w:p w:rsidR="000B53CE" w:rsidRPr="009135F3" w:rsidRDefault="000B53CE">
            <w:pPr>
              <w:rPr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Подогрев витаминизированной пищи не допускается. Витаминизация третьих блюд осуществляется в соответствии с указаниями по применению премиксов</w:t>
            </w:r>
            <w:r w:rsidRPr="009135F3">
              <w:rPr>
                <w:sz w:val="24"/>
                <w:szCs w:val="24"/>
              </w:rPr>
              <w:t>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.9.4.СанПиН2.4.5.2409-08 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В целях профилактики недостаточности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микронутриентов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(витаминов и минеральных веществ) в питании детей используются пищевые продукты, обогащенные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микронутриентами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Витаминизация блюд проводится с учетом состояния здоровья детей, под контролем медицинского работника и при обязательном информировании родителей о проведении витаминизации.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витаминизированных напитков должна соответствовать технологии указанной изготовителем в соответствии с инструкцией и удостоверением о государственной регистрации. Витаминизированные напитки готовят непосредственно перед раздачей.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При отсутствии в рационе питания витаминизированных напитков проводится искусственная С-витаминизация. Искусственная С-витаминизация в дошкольных образовательных организациях (группах) осуществляется из расчета для детей от 1 - 3 лет - 35 мг, для детей 3-6 лет - 50,0 мг на порцию.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витаминов вводят в третье блюдо (компот или кисель) после его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охлаждения до температуры 15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(для компота) и 35°С (для киселя) непосредственно перед реализацией.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Витаминизированные блюда не подогреваются. Витаминизация блюд проводится под контролем медицинского работника (при его отсутствии иным ответственным лицом).</w:t>
            </w:r>
          </w:p>
          <w:p w:rsidR="000B53CE" w:rsidRPr="009135F3" w:rsidRDefault="000B53CE">
            <w:pPr>
              <w:jc w:val="both"/>
              <w:rPr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Данные о витаминизации блюд заносятся медицинским работником в журнал проведения витаминизации третьих и сладких блюд </w:t>
            </w:r>
            <w:r w:rsidRPr="009135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hyperlink r:id="rId6" w:anchor="sub_1802" w:history="1">
              <w:r w:rsidRPr="009135F3">
                <w:rPr>
                  <w:rStyle w:val="a9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таблица 2</w:t>
              </w:r>
            </w:hyperlink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N 8), который хранится один год.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№4, п.14.21.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2.4.1.3049-13 </w:t>
            </w:r>
          </w:p>
        </w:tc>
      </w:tr>
      <w:tr w:rsidR="000B53CE" w:rsidRPr="009135F3" w:rsidTr="009135F3">
        <w:trPr>
          <w:trHeight w:val="154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требований к учебной мебели: </w:t>
            </w:r>
          </w:p>
          <w:p w:rsidR="000B53CE" w:rsidRPr="009135F3" w:rsidRDefault="000B5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Детская мебель не соответствует санитарным требования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не соответствует по размеру. Учебная мебель для начальной школы в классах  не имеет регулятора наклона рабочей плоскости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9135F3" w:rsidRDefault="000B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видом ученической мебели для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начального общего образования должна быть школьная парта, обеспеченная регулятором наклона поверхности рабочей плоскости. Во время обучения письму и чтению наклон рабочей поверхности плоскости школьной парты должен составлять 7-15°. Передний край поверхности сиденья должен заходить за передний край рабочей плоскости парты на 4 см у парт 1-го номера, на 5-6 см - 2-го и 3-го номеров и на 7-8 см у парт 4-го номера.</w:t>
            </w:r>
          </w:p>
          <w:p w:rsidR="000B53CE" w:rsidRPr="009135F3" w:rsidRDefault="000B53CE">
            <w:pPr>
              <w:rPr>
                <w:b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Размеры учебной мебели в зависимости от роста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должны соответствовать значениям, приведенным в </w:t>
            </w:r>
            <w:hyperlink r:id="rId7" w:anchor="sub_1001" w:history="1">
              <w:r w:rsidRPr="009135F3">
                <w:rPr>
                  <w:rStyle w:val="a9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таблице 1</w:t>
              </w:r>
            </w:hyperlink>
            <w:r w:rsidRPr="009135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п.5.3.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2.4.2.2821-10. «Санитарно-эпидемиологические требования к условиям и организации обучения в общеобразовательных учреждениях». 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.7.1.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2.4.4.3172-14 Санитарно-эпидемиологические требования к устройству, содержанию и организации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режима работы образовательных организаций дополнительного образования детей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Стулья и столы должны быть одной группы мебели и промаркированы. Подбор мебели для детей проводится с учетом роста детей 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п.6.6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2.4.1.3049-13 «Санитарно-эпидемиологические требования к устройству содержанию и организации режима работы дошкольных образовательных организаций».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3CE" w:rsidRPr="009135F3" w:rsidTr="009135F3">
        <w:trPr>
          <w:trHeight w:val="2488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Нарушение санитарного законодательства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несоответствия гигиеническим нормативам объектов окружающей среды:</w:t>
            </w:r>
          </w:p>
          <w:p w:rsidR="000B53CE" w:rsidRPr="009135F3" w:rsidRDefault="000B5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 смывах с объектов окружающей среды обнаружены БГКП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2.1.2.1188-03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«Плавательные бассейны. Гигиенические требования к устройству, эксплуатации и качеству воды. Контроль качества». 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В дошкольных образовательных организациях для мытья столовой посуды буфетная оборудуется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двухгнездными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моечными ваннами с подводкой к ним холодной и горячей воды. При децентрализованном водоснабжении буфетная обеспечивается емкостями для мытья посуды. В моечной и буфетных вывешиваются инструкции о правилах мытья посуды и инвентаря с указанием концентраций и объемов применяемых моющих и дезинфекционных средств.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Посуду и столовые приборы моют в 2-гнездных ваннах, установленных в буфетных каждой групповой ячейки.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Столовая посуда после механического удаления остатков пищи моется путем полного погружения с добавлением моющих средств (первая ванна) с температурой воды не ниже 40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, ополаскивается горячей проточной водой с температурой не ниже 65°С (вторая ванна) с помощью гибкого шланга с душевой насадкой и просушивается на специальных решетках.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Чашки моют горячей водой с применением моющих сре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дств в п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ервой ванне, ополаскивают горячей проточной водой во второй ванне и просушивают.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Столовые приборы после механической очистки и мытья с применением моющих средств (первая ванна) ополаскивают горячей проточной водой (вторая ванна). Чистые столовые приборы хранят в предварительно промытых кассетах (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диспенсерах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) в вертикальном положении ручками вверх.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Столовую посуду для персонала моют и хранят в буфетной групповой ячейки отдельно от столовой посуды, предназначенной для детей.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35F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п</w:t>
            </w:r>
            <w:proofErr w:type="gramEnd"/>
            <w:r w:rsidRPr="009135F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4.33, п.13.14 </w:t>
            </w:r>
            <w:proofErr w:type="spellStart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2.4.1.3049-13 «Санитарно-эпидемиологические требования к устройству, содержанию и организации режима работы дошкольных образовательных организаций».</w:t>
            </w:r>
          </w:p>
          <w:p w:rsidR="000B53CE" w:rsidRPr="009135F3" w:rsidRDefault="000B53CE">
            <w:pPr>
              <w:widowControl w:val="0"/>
              <w:tabs>
                <w:tab w:val="left" w:pos="2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53CE" w:rsidRPr="009135F3" w:rsidTr="009135F3">
        <w:trPr>
          <w:trHeight w:val="2488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9135F3" w:rsidRDefault="000B53CE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Нарушение санитарного законодательства к содержанию помещений: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3CE" w:rsidRPr="009135F3" w:rsidRDefault="000B5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Нарушено гигиеническое покрытие полов, стен в помещениях, мебели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i/>
                <w:iCs/>
                <w:color w:val="353842"/>
                <w:sz w:val="24"/>
                <w:szCs w:val="24"/>
                <w:shd w:val="clear" w:color="auto" w:fill="F0F0F0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Потолки в помещениях с повышенной влажностью воздуха (производственные цеха пищеблока, душевые,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постирочные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, умывальные, туалеты и другие) окрашиваются влагостойкими материалами.</w:t>
            </w:r>
          </w:p>
          <w:p w:rsidR="000B53CE" w:rsidRPr="009135F3" w:rsidRDefault="000B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Для пола используются материалы, допускающие обработку влажным способом, с использованием моющих и дезинфекционных растворов</w:t>
            </w:r>
            <w:r w:rsidRPr="009135F3">
              <w:rPr>
                <w:rFonts w:ascii="Arial" w:hAnsi="Arial" w:cs="Arial"/>
                <w:sz w:val="24"/>
                <w:szCs w:val="24"/>
              </w:rPr>
              <w:t>.</w:t>
            </w:r>
            <w:bookmarkStart w:id="1" w:name="sub_171"/>
            <w:r w:rsidRPr="009135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Все помещения убираются влажным способом с применением моющих средств не менее 2 раз в день при открытых фрамугах или окнах с обязательной уборкой мест скопления пыли (полов у плинтусов и под мебелью, подоконников, радиаторов и т.п.) и часто загрязняющихся поверхностей (ручки дверей, шкафов, выключатели, жесткую мебель и др.).</w:t>
            </w:r>
            <w:bookmarkEnd w:id="1"/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Влажная уборка в спальнях проводится после ночного и дневного сна, в групповых - после каждого приема пищи.</w:t>
            </w:r>
            <w:proofErr w:type="gramEnd"/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Влажная уборка спортивных залов проводится 1 раз в день и после каждого занятия. Спортивный инвентарь ежедневно протирается влажной ветошью, маты - с использованием мыльно-содового раствора. Ковровые покрытия ежедневно очищаются с использованием пылесоса. Во время генеральных уборок ковровое покрытие подвергается влажной обработке. Возможно использование моющего пылесоса. После каждого занятия спортивный зал проветривается в течение не менее 10 минут.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Столы в групповых помещениях промываются горячей водой с мылом до и после каждого приема пищи специальной ветошью, которую стирают, просушивают и хранят в сухом виде в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специальной промаркированной посуде с крышкой</w:t>
            </w:r>
            <w:r w:rsidRPr="009135F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п.5.5. п.5.4.,17.1, 17.2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2.4.1.3049-13«Санитарно-эпидемиологические требования к устройству содержанию и организации режима работы дошкольных образовательных организаций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».,</w:t>
            </w:r>
            <w:proofErr w:type="gramEnd"/>
          </w:p>
          <w:p w:rsidR="000B53CE" w:rsidRPr="009135F3" w:rsidRDefault="000B53CE">
            <w:pPr>
              <w:jc w:val="both"/>
              <w:rPr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Потолки и стены всех помещений должны быть гладкими, без щелей, трещин, деформаций, признаков поражений грибком и допускающими проводить их уборку влажным способом с применением дезинфицирующих средств. Допускается в учебных помещениях, кабинетах, рекреациях и других помещениях оборудование подвесных потолков из материалов, разрешенных для применения в общеобразовательных организациях, при условии соблюдения кратности воздухообмена.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п.4.28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2.4.2.2821-10 «Санитарно-эпидемиологические требования к условиям и организации обучения в общеобразовательных учреждениях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»., </w:t>
            </w:r>
            <w:proofErr w:type="gramEnd"/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п.3.8. СанПиН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.4.4.3172-14 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53CE" w:rsidRPr="009135F3" w:rsidTr="009135F3">
        <w:trPr>
          <w:trHeight w:val="98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Нарушение санитарного законодательства к содержанию оборудования:</w:t>
            </w:r>
          </w:p>
          <w:p w:rsidR="000B53CE" w:rsidRPr="009135F3" w:rsidRDefault="000B53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Неисправное технологическое оборудование на пищеблоках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Все установленное в производственных помещениях технологическое и холодильное оборудование должно находиться в исправном состоянии.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 случае выхода из строя какого-либо технологического оборудования необходимо внести изменения в меню и обеспечить соблюдение требований настоящих санитарных правил при производстве готовых блюд.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Ежегодно перед началом нового учебного года должен проводиться технический контроль соответствия оборудования паспортным характеристикам.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п.4.3.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2.4.5.2409-08 Санитарно-эпидемиологические требования к организации питания обучающихся в общеобразовательных учреждениях,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учреждениях начального и среднего профессионального образования»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Пищеблок дошкольной организации должен быть оборудован необходимым технологическим, холодильным и моечным оборудованием. Все технологическое и холодильное оборудование должно быть исправно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.13.1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2.4.1.3049-13 «Санитарно-эпидемиологические требования к устройству содержанию и организации режима работы дошкольных образовательных организаций».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В туалетах  мальчиков и девочек 1,2,3 этажа старшего звена общеобразовательной школы отсутствуют  кабины с дверями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п. 4.25 СанПиН</w:t>
            </w:r>
            <w:proofErr w:type="gramStart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2</w:t>
            </w:r>
            <w:proofErr w:type="gramEnd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.4.2.2821-10 «Санитарно-эпидемиологические требования к условиям и организации обучения в общеобразовательных учреждениях»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Согласно протоколу лабораторных испытаний коэффициент выполнения калорийности супа в детских дошкольных учреждениях  составляет 0,4-07  при норме 1,0 , что ухудшает питание детей.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готовых блюд осуществляется в соответствии с технологическими картами, в которых должна быть отражена рецептура и технология приготавливаемых блюд и кулинарных изделий. Технологические карты должны быть оформлены согласно </w:t>
            </w:r>
            <w:hyperlink r:id="rId8" w:anchor="sub_1700" w:history="1">
              <w:r w:rsidRPr="009135F3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Приложению N 7</w:t>
              </w:r>
            </w:hyperlink>
            <w:r w:rsidRPr="009135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п.15.5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2.4.1.3049-13 «Санитарно-эпидемиологические требования к устройству содержанию и организации режима работы дошкольных образовательных организаций».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Локальные вытяжные системы вентиляции от технологического оборудования пищеблока в детском дошкольном учреждении  отсутствуют.</w:t>
            </w:r>
          </w:p>
          <w:p w:rsidR="000B53CE" w:rsidRPr="009135F3" w:rsidRDefault="000B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Недостаточный воздухообмен в помещениях групповых ячеек.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9135F3" w:rsidRDefault="000B53CE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Здания дошкольных образовательных организаций оборудуются системами отопления и вентиляции в соответствии с требованиями, предъявляемыми к отоплению, вентиляции и кондиционированию воздуха в общественных зданиях и сооружениях.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Ревизия, очистка и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эффективностью работы вентиляционных систем осуществляется не реже 1 раза в год.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Каждая группа помещений (производственные, складские, санитарно-бытовые) оборудуется раздельными системами приточно-вытяжной вентиляции с механическим и естественным побуждением.</w:t>
            </w:r>
            <w:proofErr w:type="gramEnd"/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оборудование, являющееся источниками выделений тепла, газов, оборудуется локальными вытяжными системами вентиляции в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зоне максимального загрязнения.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п.8.1, 13.4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2.4.1.3049-13 «Санитарно-эпидемиологические требования к устройству содержанию и организации режима работы дошкольных образовательных организаций»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Искусственное освещение в  групповом помещении группы  выполнено потолочными светильниками со светодиодами,  что не допускается.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Уровни естественного и искусственного освещения в дошкольных образовательных организациях должны соответствовать санитарно-эпидемиологическим требованиям к естественному, искусственному и совмещенному освещению жилых и общественных зданий</w:t>
            </w:r>
            <w:r w:rsidRPr="009135F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п.7.1.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2.4.1.3049-13 «Санитарно-эпидемиологические требования к устройству содержанию и организации режима работы дошкольных образовательных организаций»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и п. 3.1.5.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2.2.1/2.1.1.1278-03 "Гигиенические требования к естественному, искусственному и совмещенному освещению жилых и общественных зданий"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Проба кипяченой воды из чайника в групповой ячейке не соответствует требованиям СанПиН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.1.4.1074-01 по микробиологическим показателям: ОМЧ в пробе 71 КОЕ/мл при норме не более 50 КОЕ/мл, ОКБ в пробе 1КОЕ в 100мл, ТКБ в пробе 1КОЕ в 100мл в норме бактерии должны отсутствовать.  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rPr>
                <w:rFonts w:ascii="Arial" w:hAnsi="Arial" w:cs="Arial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Вода должна отвечать санитарно-эпидемиологическим требованиям к питьевой воде. В дошкольных образовательных организациях должен быть организован правильный питьевой режим. Питьевая вода, в том числе расфасованная в емкости и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бутилированная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, по качеству и безопасности должна отвечать </w:t>
            </w:r>
            <w:hyperlink r:id="rId9" w:history="1">
              <w:r w:rsidRPr="009135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требованиям</w:t>
              </w:r>
            </w:hyperlink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на питьевую воду.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.п.9.3., 14.26. </w:t>
            </w:r>
            <w:proofErr w:type="spellStart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2.4.1.3049-13 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 исследованной пробе творога 9% жирности поступившего для питания детей  в детское дошкольное учреждение (производитель «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Агрико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» г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ухой лог) с датой изготовления 05.12.2017г обнаружены бактерии группы кишечной палочки в 0,001г, что не допускается.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п.33 и приложения №8 Технического регламента Таможенного союза "О безопасности молока и молочной продукции" (TP ТС 033/2013). В пробе сметаны 20% жирности с датой изготовления 05.12.2017 (производитель СПСК «Октябрьский» Челябинская область) обнаружены бактерии группы кишечной палочки в 0,001г,  что не соответствует требованиям п.33 и приложения №8 Технического регламента Таможенного союза "О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молока и молочной продукции" (TP ТС 033/2013).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искусственной освещенности классных досок в кабинетах средней общеобразовательной школы ниже нормируемых показателей, что является нарушением требований. 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В учебных кабинетах классные доски не оборудованы светильниками местного освещения.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Классная доска, не обладающая собственным свечением, оборудуется местным освещением - софитами, предназначенными для освещения классных досок.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Рекомендуется светильники размещать выше верхнего края доски на 0,3 м и на 0,6 м в сторону класса перед доской.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п.7.2.6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2.4.2.2821-10 «Санитарно-эпидемиологические требования к условиям и организации обучения в общеобразовательных учреждениях».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9135F3" w:rsidRDefault="000B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 учебных кабинетах классные доски для письма мелом имеют старую, изношенную светло коричневую поверхность.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Классные доски (с использованием мела) должны быть изготовлены из материалов, имеющих высокую адгезию с материалами, используемыми для письма, хорошо очищаться влажной губкой, быть износостойкими, иметь темно-зеленый или темно-коричневый цвет и антибликовое покрытие.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Классные доски должны иметь лотки для задержания меловой пыли, хранения мела, тряпки, держателя для чертежных принадлежностей.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При использовании маркерной доски цвет маркера должен быть контрастным (черный, красный, коричневый, темные тона синего и зеленого).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5074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Допускается оборудование учебных помещений и кабинетов интерактивными досками, сенсорными экранами, информационными панелями и другими средствами отображения информации, отвечающими гигиеническим требованиям. При использовании интерактивной доски и проекционного экрана необходимо обеспечить равномерное ее освещение и отсутствие световых пятен повышенной яркости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2"/>
            <w:proofErr w:type="gramEnd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п</w:t>
            </w:r>
            <w:proofErr w:type="gramEnd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 5.7. СанПиН</w:t>
            </w:r>
            <w:proofErr w:type="gramStart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2</w:t>
            </w:r>
            <w:proofErr w:type="gramEnd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.4.2.2821-10 «Санитарно-эпидемиологические требования к условиям и организации обучения в общеобразовательных учреждениях».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9135F3" w:rsidRDefault="000B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Специальных контейнеров для хранения перегоревших ламп в школе  нет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Неисправные, перегоревшие люминесцентные лампы собираются в контейнер в специально выделенном помещении и направляют на утилизацию в соответствии с действующими нормативными документами.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п. 7.2.10. СанПиН</w:t>
            </w:r>
            <w:proofErr w:type="gramStart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2</w:t>
            </w:r>
            <w:proofErr w:type="gramEnd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.4.2.2821-10 «Санитарно-эпидемиологические требования к условиям и организации обучения в общеобразовательных учреждениях».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Ассортимент школьного буфета</w:t>
            </w:r>
            <w:r w:rsidRPr="009135F3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ab/>
            </w:r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 2017-18гг не согласован с Межрегиональным управлением № ФМБА России.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Примерное меню разрабатывается юридическим лицом или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индивидуальным предпринимателем, обеспечивающим питание в образовательном учреждении и согласовывается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руководителями образовательного учреждения и территориального органа исполнительной власти, уполномоченным осуществлять государственный санитарно-эпидемиологический надзор. Ассортимент дополнительного питания утверждается руководителем образовательного учреждения и (или) руководителем организации общественного питания образовательного учреждения ежегодно перед началом учебного года и согласовывается с территориальным органом исполнительной власти, уполномоченным осуществлять государственный санитарно-эпидемиологический надзор.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п.п. 6.5. и 6.31.</w:t>
            </w:r>
            <w:r w:rsidRPr="009135F3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Суточные пробы готовой пищи на пищеблоке школы отбираются в банки без крышек. Суточные пробы пищи за 26.10.17 (завтрак и обед) не отобраны и  на момент проверки отсутствуют.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С целью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технологического процесса отбирается суточная проба от каждой партии приготовленных блюд. Отбор суточной пробы осуществляет работник пищеблока (повар) в соответствии с рекомендациями по отбору проб </w:t>
            </w:r>
            <w:hyperlink r:id="rId10" w:anchor="sub_110000" w:history="1">
              <w:r w:rsidRPr="009135F3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приложения 11</w:t>
              </w:r>
            </w:hyperlink>
            <w:r w:rsidRPr="009135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настоящих санитарных правил.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правильностью отбора и условиями хранения суточных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 осуществляет медицинский работник.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.п. 14.11. и приложение 11</w:t>
            </w:r>
            <w:r w:rsidRPr="009135F3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На складе сыпучих продуктов часть мешков с продуктами находится на полу,</w:t>
            </w:r>
            <w:r w:rsidRPr="009135F3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что не соответствует требованиям. На полу в коридоре ржаной хлеб в мешках в большом количестве, что не допустимо.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п.5.2</w:t>
            </w:r>
            <w:r w:rsidRPr="009135F3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На складе сыпучих продуктов находилась верхняя одежда персонала (пуховики), что не недопустимо.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 гардеробных личные вещи и обувь персонала должны храниться раздельно от санитарной одежды (в разных шкафах).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п.13.6</w:t>
            </w:r>
            <w:r w:rsidRPr="009135F3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91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6D7BC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пищеблоке в общеобразовательной школе п</w:t>
            </w:r>
            <w:r w:rsidR="000B53CE"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роизводственные и подсобные помещения не содержатся в порядке и чистоте: на полу в горячем цехе и коридоре  мусор: коробки из </w:t>
            </w:r>
            <w:proofErr w:type="gramStart"/>
            <w:r w:rsidR="000B53CE"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под</w:t>
            </w:r>
            <w:proofErr w:type="gramEnd"/>
            <w:r w:rsidR="000B53CE"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продуктов, яичная скорлупа, бумага и др., что не допустимо. 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Производственные и другие помещения организаций общественного питания должны содержаться в порядке и чистоте. Хранение пищевых продуктов на полу не допускается.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.5.2</w:t>
            </w:r>
            <w:r w:rsidRPr="009135F3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6D7B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шкафу для чистой санитарной одежды коробки, посторонние предметы, чистой санитарной одежды на момент проверки  нет, т.е. персонал пищеблока</w:t>
            </w:r>
            <w:r w:rsidR="006D7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школы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обеспечен санитарной одеждой в количестве не менее 3 комплектов на 1 работника. 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Персонал должен быть обеспечен специальной санитарной одеждой (халат или куртка, брюки, головной убор, легкая нескользкая рабочая обувь) в количестве не менее трех комплектов на одного работника, в целях регулярной ее замены.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 гардеробных личные вещи и обувь персонала должны храниться раздельно от санитарной одежды (в разных шкафах).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п.13.3,13.6</w:t>
            </w:r>
            <w:r w:rsidRPr="009135F3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2.4.5.2409-08 «Санитарно-эпидемиологические требования к организации питания обучающихся в общеобразовательных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учреждениях, учреждениях начального и среднего профессионального образования»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6D7B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Повар на момент проверки занимается приготовлением пищи в грязной санитарной одежде, не заменила ее по мере загрязнения. 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Персонал должен быть обеспечен специальной санитарной одеждой (халат или куртка, брюки, головной убор, легкая нескользкая рабочая обувь) в количестве не менее трех комплектов на одного работника, в целях регулярной ее замены.</w:t>
            </w:r>
            <w:r w:rsidRPr="009135F3">
              <w:rPr>
                <w:sz w:val="24"/>
                <w:szCs w:val="24"/>
              </w:rPr>
              <w:t xml:space="preserve"> </w:t>
            </w:r>
          </w:p>
          <w:p w:rsidR="000B53CE" w:rsidRPr="009135F3" w:rsidRDefault="000B5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Работники столовой обязаны: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приходить на работу в чистой одежде и обуви;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оставлять верхнюю одежду, головной убор, личные вещи в бытовой комнате;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тщательно мыть руки с мылом перед началом работы, после посещения туалета, а также перед каждой сменой вида деятельности;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коротко стричь ногти;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при изготовлении блюд, кулинарных и кондитерских изделий снимать ювелирные украшения, часы и другие бьющиеся предметы, коротко стричь ногти и не покрывать их лаком, не застегивать спецодежду булавками;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работать в специальной чистой санитарной одежде, менять ее по мере загрязнения; волосы убирать под колпак или косынку;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не выходить на улицу и не посещать туалет в специальной санитарной одежде;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не принимать пищу и не курить на рабочем месте.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п.13.3, 13.5</w:t>
            </w:r>
            <w:r w:rsidRPr="009135F3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6D7B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туалете для сотрудников пищеблока школы отсутствовало мыло и не работало </w:t>
            </w:r>
            <w:proofErr w:type="spellStart"/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электрополотенце</w:t>
            </w:r>
            <w:proofErr w:type="spellEnd"/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отсутствовали бумажные полотенца для рук. 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11301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 столовой должны быть созданы условия для соблюдения персоналом правил личной гигиены.</w:t>
            </w:r>
            <w:bookmarkEnd w:id="3"/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sub_11302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Для мытья рук во все производственные цеха должны быть установлены умывальные раковины с подводкой к ним горячей и холодной воды со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смесителями, оборудованные устройством для размещения мыла и индивидуальных или одноразовых полотенец. Мыть руки в производственных ваннах не допускается.</w:t>
            </w:r>
            <w:bookmarkEnd w:id="4"/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.13.1, 13.2</w:t>
            </w:r>
            <w:r w:rsidRPr="009135F3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6D7B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hadow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В холодильнике горячего цеха пищеблока школы  хранятся остатки пищи от предыдущих дней: мясо под майонезом и сыром, напиток в стаканах, салат,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молочно-жировом  холодильнике хранятся заправленные майонезом салаты в </w:t>
            </w:r>
            <w:proofErr w:type="spellStart"/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непромаркированных</w:t>
            </w:r>
            <w:proofErr w:type="spellEnd"/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кастрюлях,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что недопустимо.  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Готовые первые и вторые блюда могут находиться на мармите или горячей плите не более 2 часов с момента изготовления, либо в изотермической таре (термосах) - в течение времени, обеспечивающем поддержание температуры не ниже температуры раздачи, но не более 2 часов. Подогрев остывших ниже температуры раздачи готовых горячих блюд не допускается. Холодные закуски должны выставляться в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порционированном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виде в охлаждаемый прилавок-витрину и реализовываться в течение одного часа. Изготовление салатов и их заправка осуществляется непосредственно перед раздачей. Не заправленные салаты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допускается хранить не более 3 часов при температуре плюс </w:t>
            </w:r>
            <w:r w:rsidRPr="009135F3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23850" cy="2000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°С. Хранение заправленных салатов не допускается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53CE" w:rsidRPr="009135F3" w:rsidRDefault="000B53CE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сметаны и майонеза для заправки салатов не допускается. Уксус в рецептурах блюд подлежит замене на лимонную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кислоту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5" w:name="sub_1829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 общественного питания образовательных учреждений должны соблюдаться сроки годности и условия хранения пищевых продуктов, установленные изготовителем и указанные в документах, подтверждающих происхождение, качество и безопасность продуктов.</w:t>
            </w:r>
            <w:bookmarkEnd w:id="5"/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п.8.28., 8.29, 8.25.</w:t>
            </w:r>
            <w:r w:rsidRPr="009135F3">
              <w:rPr>
                <w:rFonts w:ascii="Times New Roman" w:hAnsi="Times New Roman" w:cs="Times New Roman"/>
                <w:shadow/>
                <w:sz w:val="24"/>
                <w:szCs w:val="24"/>
              </w:rPr>
              <w:t xml:space="preserve"> 8.23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</w:tr>
      <w:tr w:rsidR="000B53CE" w:rsidRPr="009135F3" w:rsidTr="009135F3">
        <w:trPr>
          <w:trHeight w:val="14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6D7BC0" w:rsidRDefault="006D7B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CE" w:rsidRPr="009135F3" w:rsidRDefault="000B53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тренеров, занимающихся с детьми в спортивной школе  </w:t>
            </w:r>
          </w:p>
          <w:p w:rsidR="000B53CE" w:rsidRPr="009135F3" w:rsidRDefault="000B53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 отсутствует личная медицинская книжка;</w:t>
            </w:r>
          </w:p>
          <w:p w:rsidR="000B53CE" w:rsidRPr="009135F3" w:rsidRDefault="000B53CE">
            <w:pPr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отсутствуют допуск по состоянию здоровья </w:t>
            </w:r>
            <w:proofErr w:type="gramStart"/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периодические медицинские обследования), пройденная профессиональная гигиеническая подготовка и аттестация. </w:t>
            </w:r>
          </w:p>
          <w:p w:rsidR="000B53CE" w:rsidRPr="009135F3" w:rsidRDefault="000B53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0B53CE" w:rsidRPr="009135F3" w:rsidRDefault="000B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ст.34, 36</w:t>
            </w:r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Федерального закона от 30.03.1999 №52-ФЗ «О санитарно-эпидемиологическом благополучии населения»,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10.1 </w:t>
            </w: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 2.1.2.3304-15 «Санитарно-эпидемиологические требования к размещению, устройству и содержанию объектов спорта»,</w:t>
            </w:r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п.18 приложения 2 приказа </w:t>
            </w:r>
            <w:proofErr w:type="spellStart"/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Минздравсоцразвития</w:t>
            </w:r>
            <w:proofErr w:type="spellEnd"/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 12.04.2011 №302н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труда», </w:t>
            </w:r>
            <w:proofErr w:type="gramEnd"/>
          </w:p>
          <w:p w:rsidR="000B53CE" w:rsidRPr="009135F3" w:rsidRDefault="000B53CE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п.1 приложения 1 приказа Минздрава РФ от 29.06.2000 №229 «О профессиональной гигиенической подготовке и аттестации должностных лиц и работников организаций».</w:t>
            </w:r>
          </w:p>
        </w:tc>
      </w:tr>
    </w:tbl>
    <w:p w:rsidR="000B53CE" w:rsidRPr="009135F3" w:rsidRDefault="000B53CE" w:rsidP="005905FD">
      <w:pPr>
        <w:rPr>
          <w:rFonts w:ascii="Times New Roman" w:hAnsi="Times New Roman" w:cs="Times New Roman"/>
          <w:sz w:val="24"/>
          <w:szCs w:val="24"/>
        </w:rPr>
      </w:pPr>
    </w:p>
    <w:p w:rsidR="000B53CE" w:rsidRPr="009135F3" w:rsidRDefault="000B53CE" w:rsidP="000B53C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135F3">
        <w:rPr>
          <w:rFonts w:ascii="Times New Roman" w:hAnsi="Times New Roman" w:cs="Times New Roman"/>
          <w:sz w:val="24"/>
          <w:szCs w:val="24"/>
          <w:u w:val="single"/>
        </w:rPr>
        <w:t>Типовые  нарушения обязательных требований санитарного законодательства, выявленные в  4 квартале 2017 года по эпидемиологии.</w:t>
      </w:r>
    </w:p>
    <w:tbl>
      <w:tblPr>
        <w:tblStyle w:val="a6"/>
        <w:tblW w:w="9570" w:type="dxa"/>
        <w:tblLayout w:type="fixed"/>
        <w:tblLook w:val="04A0"/>
      </w:tblPr>
      <w:tblGrid>
        <w:gridCol w:w="525"/>
        <w:gridCol w:w="4544"/>
        <w:gridCol w:w="4501"/>
      </w:tblGrid>
      <w:tr w:rsidR="00EE58BF" w:rsidRPr="009135F3" w:rsidTr="00EE58B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BF" w:rsidRPr="009135F3" w:rsidRDefault="00EE5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BF" w:rsidRPr="009135F3" w:rsidRDefault="00EE5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Как делать нельзя» (типичные нарушения обязательных требований)</w:t>
            </w:r>
          </w:p>
          <w:p w:rsidR="00EE58BF" w:rsidRPr="009135F3" w:rsidRDefault="00EE58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BF" w:rsidRPr="009135F3" w:rsidRDefault="00EE5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Как должно быть (№ пункта и название нормативного документа)</w:t>
            </w:r>
          </w:p>
        </w:tc>
      </w:tr>
      <w:tr w:rsidR="00EE58BF" w:rsidRPr="009135F3" w:rsidTr="00EE58BF">
        <w:trPr>
          <w:trHeight w:val="248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BF" w:rsidRPr="006D7BC0" w:rsidRDefault="006D7B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58BF" w:rsidRPr="006D7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BF" w:rsidRPr="006D7BC0" w:rsidRDefault="006D7BC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E58BF" w:rsidRPr="009135F3">
              <w:rPr>
                <w:rFonts w:ascii="Times New Roman" w:hAnsi="Times New Roman" w:cs="Times New Roman"/>
                <w:sz w:val="24"/>
                <w:szCs w:val="24"/>
              </w:rPr>
              <w:t>Нарушение санитарного законодательства в области медицинского обслуживания населения:</w:t>
            </w:r>
          </w:p>
          <w:p w:rsidR="00EE58BF" w:rsidRPr="009135F3" w:rsidRDefault="00EE5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Не обеспечен ежедневный амбулаторный прием  медицинскими работниками с целью выявления заболевших детей, своевременную их изоляцию, оказание первичной медицинской помощи, транспортирование в медицинскую организацию в организации социальной защиты детей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BF" w:rsidRPr="009135F3" w:rsidRDefault="00EE5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 14.1.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2.4.3259-15 "Санитарно-эпидемиологические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родителей": </w:t>
            </w:r>
          </w:p>
          <w:p w:rsidR="00EE58BF" w:rsidRPr="009135F3" w:rsidRDefault="00EE5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Arial" w:hAnsi="Arial" w:cs="Arial"/>
                <w:sz w:val="24"/>
                <w:szCs w:val="24"/>
              </w:rPr>
              <w:t>-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Медицинские работники проводят:</w:t>
            </w:r>
          </w:p>
          <w:p w:rsidR="00EE58BF" w:rsidRPr="009135F3" w:rsidRDefault="00EE5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-медицинские осмотры детей при поступлении в организацию с целью выявления больных;</w:t>
            </w:r>
          </w:p>
          <w:p w:rsidR="00EE58BF" w:rsidRPr="009135F3" w:rsidRDefault="00EE5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-систематическое наблюдение за состоянием здоровья детей, особенно за детьми с отклонениями в состоянии здоровья;</w:t>
            </w:r>
          </w:p>
          <w:p w:rsidR="00EE58BF" w:rsidRPr="009135F3" w:rsidRDefault="00EE5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-работу по организации профилактических осмотров детей;</w:t>
            </w:r>
          </w:p>
          <w:p w:rsidR="00EE58BF" w:rsidRPr="009135F3" w:rsidRDefault="00EE5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распределение детей на медицинские группы для занятий физкультурой;</w:t>
            </w:r>
          </w:p>
          <w:p w:rsidR="00EE58BF" w:rsidRPr="009135F3" w:rsidRDefault="00EE5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-информирование руководителей организаций, воспитателей, работника по физическому воспитанию и трудовому обучению о состоянии здоровья детей, рекомендуемом режиме для детей с отклонениями в состоянии здоровья;</w:t>
            </w:r>
          </w:p>
          <w:p w:rsidR="00EE58BF" w:rsidRPr="009135F3" w:rsidRDefault="00EE5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-ежедневный амбулаторный прием с целью выявления заболевших детей, своевременную их изоляцию, оказание первичной медицинской помощи, транспортирование в медицинскую организацию;</w:t>
            </w:r>
          </w:p>
          <w:p w:rsidR="00EE58BF" w:rsidRPr="009135F3" w:rsidRDefault="00EE5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-сообщение в территориальные медицинские организации о случаях инфекционных заболеваний среди детей;</w:t>
            </w:r>
          </w:p>
          <w:p w:rsidR="00EE58BF" w:rsidRPr="009135F3" w:rsidRDefault="00EE5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-осуществление (контроль) реализации индивидуальных программ реабилитации детей-инвалидов;</w:t>
            </w:r>
          </w:p>
          <w:p w:rsidR="00EE58BF" w:rsidRPr="009135F3" w:rsidRDefault="00EE5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-систематический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санитарным состоянием и содержанием всех помещений и территории, соблюдением правил личной гигиены детьми и персоналом;</w:t>
            </w:r>
          </w:p>
          <w:p w:rsidR="00EE58BF" w:rsidRPr="009135F3" w:rsidRDefault="00EE5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организацию и проведение санитарно-противоэпидемических мероприятий;</w:t>
            </w:r>
          </w:p>
          <w:p w:rsidR="00EE58BF" w:rsidRPr="009135F3" w:rsidRDefault="00EE5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- медицинский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физического воспитания и трудового обучения, за состоянием и содержанием мест занятий физической культурой, наблюдение за правильным проведением мероприятий по физической культуре в зависимости от пола, возраста и состояния здоровья детей; проведение работы по формированию здорового образа жизни;</w:t>
            </w:r>
          </w:p>
          <w:p w:rsidR="00EE58BF" w:rsidRPr="009135F3" w:rsidRDefault="00EE5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питания.</w:t>
            </w:r>
          </w:p>
          <w:p w:rsidR="00EE58BF" w:rsidRPr="009135F3" w:rsidRDefault="00EE58B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8BF" w:rsidRPr="009135F3" w:rsidRDefault="00EE5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8BF" w:rsidRPr="009135F3" w:rsidTr="00EE58BF">
        <w:trPr>
          <w:trHeight w:val="248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BF" w:rsidRPr="006D7BC0" w:rsidRDefault="006D7B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BF" w:rsidRPr="009135F3" w:rsidRDefault="006D7B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E58BF"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арушение санитарного законодательства  к дезинфекционной деятельности: </w:t>
            </w:r>
          </w:p>
          <w:p w:rsidR="00EE58BF" w:rsidRPr="009135F3" w:rsidRDefault="00EE5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-Ёмкости с дезинфицирующими растворами не обеспечены четкими надписями с указанием названия препарата, его концентрации, назначения, даты приготовления, предельного срока годности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BF" w:rsidRPr="009135F3" w:rsidRDefault="00EE5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п. 4.1.5. СП 3.5.1378-03 «Санитарно-эпидемиологические требования к организации и осуществлению дезинфекционной деятельности»:</w:t>
            </w:r>
          </w:p>
          <w:p w:rsidR="00EE58BF" w:rsidRPr="009135F3" w:rsidRDefault="00EE5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-емкости с дезинфицирующими, моющими и стерилизующими средствами должны иметь четкие надписи с указанием названия препарата, его концентрации, назначения, даты приготовления, предельного срока годности.</w:t>
            </w:r>
          </w:p>
          <w:p w:rsidR="00EE58BF" w:rsidRPr="009135F3" w:rsidRDefault="00EE5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8BF" w:rsidRPr="009135F3" w:rsidRDefault="00EE5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8BF" w:rsidRPr="009135F3" w:rsidRDefault="00EE5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58BF" w:rsidRPr="009135F3" w:rsidRDefault="00EE58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8BF" w:rsidRPr="009135F3" w:rsidTr="00EE58BF">
        <w:trPr>
          <w:trHeight w:val="69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BF" w:rsidRPr="006D7BC0" w:rsidRDefault="006D7B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BF" w:rsidRPr="009135F3" w:rsidRDefault="00EE5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У сотрудника детского дошкольного образовательного учреждения, отсутствует отметка о прохождении гигиенического обучения и аттестации. Сотрудники детского дошкольного образовательного учреждения имеются отказы от профилактических прививок по национальному календарю (</w:t>
            </w:r>
            <w:proofErr w:type="spellStart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АДСм</w:t>
            </w:r>
            <w:proofErr w:type="spellEnd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).  У сотрудников, осуществляющих работы по уборке и дезинфекции в помещениях спортивной школы, где занимаются дети, отсутствуют личные медицинские книжки.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BF" w:rsidRPr="009135F3" w:rsidRDefault="00EE58BF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proofErr w:type="gramStart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п</w:t>
            </w:r>
            <w:proofErr w:type="gramEnd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.19.2 </w:t>
            </w:r>
            <w:proofErr w:type="spellStart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  <w:p w:rsidR="00EE58BF" w:rsidRPr="009135F3" w:rsidRDefault="00EE58BF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-каждый работник дошкольных образовательных организаций должен иметь личную медицинскую книжку, в которой должны быть внесены результаты медицинских обследований и лабораторных исследований, сведения о прививках, перенесенных инфекционных заболеваниях, сведения о прохождении профессиональной гигиенической подготовки и аттестации, допуск к работе.</w:t>
            </w:r>
          </w:p>
          <w:p w:rsidR="00EE58BF" w:rsidRPr="009135F3" w:rsidRDefault="00EE58BF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п. 1.8, 1.9 </w:t>
            </w:r>
            <w:proofErr w:type="spellStart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2.4.4.3172-14 «Санитарно-эпидемиологические требования к устройству, содержанию и организации </w:t>
            </w:r>
            <w:proofErr w:type="gramStart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режима работы образовательных организаций дополнительного  образования детей</w:t>
            </w:r>
            <w:proofErr w:type="gramEnd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»:</w:t>
            </w:r>
          </w:p>
          <w:p w:rsidR="00EE58BF" w:rsidRPr="009135F3" w:rsidRDefault="00EE58BF">
            <w:pPr>
              <w:ind w:left="-108"/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-Работники организации дополнительного образования должны проходить предварительные, при поступлении на работу, и периодические  медицинские осмотры в установленном порядке.</w:t>
            </w:r>
          </w:p>
          <w:p w:rsidR="00EE58BF" w:rsidRPr="009135F3" w:rsidRDefault="00EE58BF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Работники организаций дополнительного образования проходят профессиональную гигиеническую подготовку и аттестацию </w:t>
            </w:r>
            <w:proofErr w:type="spellStart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приприеме</w:t>
            </w:r>
            <w:proofErr w:type="spellEnd"/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на работу и далее с периодичностью не реже 1 раза в два года. Работники организаций дополнительного образования должны быть привиты в соответствии с национальным календарем профилактических прививок.</w:t>
            </w:r>
          </w:p>
          <w:p w:rsidR="00EE58BF" w:rsidRPr="009135F3" w:rsidRDefault="00EE58BF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- Каждый  работник организации дополнительного образования должен иметь личную медицинскую книжку с результаты медицинских обследований и лабораторных исследований, сведения о прививках, перенесенных инфекционных 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lastRenderedPageBreak/>
              <w:t>заболеваниях, сведения о прохождении профессиональной гигиенической подготовки и аттестации, допуск к работе.</w:t>
            </w:r>
          </w:p>
          <w:p w:rsidR="00EE58BF" w:rsidRPr="009135F3" w:rsidRDefault="00EE5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8BF" w:rsidRPr="009135F3" w:rsidTr="00EE58BF">
        <w:trPr>
          <w:trHeight w:val="200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BF" w:rsidRPr="006D7BC0" w:rsidRDefault="006D7B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BF" w:rsidRPr="009135F3" w:rsidRDefault="00EE5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/>
                <w:bCs/>
                <w:sz w:val="24"/>
                <w:szCs w:val="24"/>
              </w:rPr>
              <w:t>В образовательной организации дополнительного образования детей отсутствует сотрудник, прошедший профессиональную подготовку и аттестацию  по проведению дезинфекционных мероприятий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BF" w:rsidRPr="009135F3" w:rsidRDefault="00EE58BF">
            <w:pPr>
              <w:pStyle w:val="a7"/>
              <w:tabs>
                <w:tab w:val="left" w:pos="993"/>
              </w:tabs>
              <w:snapToGrid w:val="0"/>
              <w:spacing w:after="0"/>
              <w:ind w:right="17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5F3">
              <w:rPr>
                <w:rFonts w:ascii="Times New Roman" w:hAnsi="Times New Roman"/>
                <w:bCs/>
                <w:sz w:val="24"/>
                <w:szCs w:val="24"/>
              </w:rPr>
              <w:t>п.2.20 СП 3.5.1378-03 «Санитарно-эпидемиологические требования к организации и осуществлению дезинфекционной деятельности»:</w:t>
            </w:r>
          </w:p>
          <w:p w:rsidR="00EE58BF" w:rsidRPr="009135F3" w:rsidRDefault="00EE58BF">
            <w:pPr>
              <w:pStyle w:val="a7"/>
              <w:tabs>
                <w:tab w:val="left" w:pos="993"/>
              </w:tabs>
              <w:snapToGrid w:val="0"/>
              <w:spacing w:after="0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/>
                <w:bCs/>
                <w:sz w:val="24"/>
                <w:szCs w:val="24"/>
              </w:rPr>
              <w:t xml:space="preserve">-Лица, занимающиеся дезинфекционной деятельностью, проходят профессиональную подготовку и аттестацию, включая вопросы безопасного осуществления работ, оказания первой доврачебной помощи при отравлении </w:t>
            </w:r>
            <w:proofErr w:type="spellStart"/>
            <w:r w:rsidRPr="009135F3">
              <w:rPr>
                <w:rFonts w:ascii="Times New Roman" w:hAnsi="Times New Roman"/>
                <w:bCs/>
                <w:sz w:val="24"/>
                <w:szCs w:val="24"/>
              </w:rPr>
              <w:t>дезсредствами</w:t>
            </w:r>
            <w:proofErr w:type="spellEnd"/>
            <w:r w:rsidRPr="009135F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E58BF" w:rsidRPr="009135F3" w:rsidRDefault="00EE5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58BF" w:rsidRPr="009135F3" w:rsidRDefault="00EE58BF" w:rsidP="000B53C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B53CE" w:rsidRPr="009135F3" w:rsidRDefault="000B53CE" w:rsidP="000B53C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135F3">
        <w:rPr>
          <w:rFonts w:ascii="Times New Roman" w:hAnsi="Times New Roman" w:cs="Times New Roman"/>
          <w:sz w:val="24"/>
          <w:szCs w:val="24"/>
          <w:u w:val="single"/>
        </w:rPr>
        <w:t>Типовые  нарушения обязательных требований санитарного законодательства, выявленные в  4 квартале 2017 года по разделу гигиены питания.</w:t>
      </w:r>
    </w:p>
    <w:tbl>
      <w:tblPr>
        <w:tblStyle w:val="a6"/>
        <w:tblW w:w="9570" w:type="dxa"/>
        <w:tblLayout w:type="fixed"/>
        <w:tblLook w:val="04A0"/>
      </w:tblPr>
      <w:tblGrid>
        <w:gridCol w:w="525"/>
        <w:gridCol w:w="4544"/>
        <w:gridCol w:w="4501"/>
      </w:tblGrid>
      <w:tr w:rsidR="00781FD3" w:rsidRPr="009135F3" w:rsidTr="00781FD3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FD3" w:rsidRPr="009135F3" w:rsidRDefault="00781F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781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Как делать нельзя» (типичные нарушения обязательных требований)</w:t>
            </w:r>
          </w:p>
          <w:p w:rsidR="00781FD3" w:rsidRPr="009135F3" w:rsidRDefault="00781F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FD3" w:rsidRPr="009135F3" w:rsidRDefault="00781F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Как должно быть (№ пункта и название нормативного документа)</w:t>
            </w:r>
          </w:p>
        </w:tc>
      </w:tr>
      <w:tr w:rsidR="00781FD3" w:rsidRPr="009135F3" w:rsidTr="00781FD3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FD3" w:rsidRPr="009135F3" w:rsidRDefault="006D7B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6D7BC0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Нарушение санитарного законодательства при обращении с отходами в торговой организации: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-Не обеспечено наличие отдельного </w:t>
            </w:r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крышкой для сбора мусора;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-Площадка, на которой установлены контейнеры для сбора пищевых отходов и мусора не обеспечена твердым покрытием, размер которого превышает площадь основания контейнеров на 1 метр  во все стороны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обеспечено проведение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очистки и дезинфекции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мусоросборников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после их очищения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-На прилегающей территории к магазину - кучи строительных отходов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Контейнеры для сбора мусора и пищевых отходов не обеспечены крышками;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п.2.7. 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продуктов»: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 хозяйственной зоне устраиваются навесы для хранения тары и площадки для сбора мусора и пищевых отходов. Для сбора мусора и пищевых отходов предусматривают раздельные контейнеры с крышками (или специально закрытые конструкции), установленные на площадках с твердым покрытием, размеры которых превышают площадь основания контейнеров на 1 м во все стороны. Площадки для сбора мусора и пищевых отходов располагаются на расстоянии не менее 25 м от организации торговли. Допускается сокращать указанное расстояние, исходя из местных условий размещения организаций торговли.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и мусоросборники очищаются при заполнении не более чем на 2/3 их объема, но не реже 1 раза в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сутки. В теплое время года они подвергаются дезинфекции с применением средств, разрешенных органами и учреждениями госсанэпидслужбы в установленном порядке.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Вывоз контейнеров и мусоросборников производится специальным транспортом, использование которого для перевозки продовольственного сырья и пищевых продуктов не проводится. При централизованном сборе мусора мусоросборники должны доставляться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чистыми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и продезинфицированными.</w:t>
            </w:r>
          </w:p>
        </w:tc>
      </w:tr>
      <w:tr w:rsidR="00781FD3" w:rsidRPr="009135F3" w:rsidTr="00781FD3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6D7B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Нарушение санитарного законодательства к содержанию помещений: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-Требуется проведение ремонта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-Не проводится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влажная уборка с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применением моющих средств ежедневно по окончании работы (полки холодильных витрин грязные, имеются скопления пыли, под холодильным оборудованием – также скопления пыли, полы во всех помещениях, в том числе подсобных и складских – грязные);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-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ежемесячно не проводится генеральная уборка с дезинфекцией помещений, оборудования, инвентаря и др.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widowControl w:val="0"/>
              <w:tabs>
                <w:tab w:val="left" w:pos="165"/>
                <w:tab w:val="left" w:pos="31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widowControl w:val="0"/>
              <w:tabs>
                <w:tab w:val="left" w:pos="165"/>
                <w:tab w:val="left" w:pos="31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о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тсутствует спецодежда для уборки туалета, также отсутствует отдельно выделенная ткань и емкость для дезинфицирующего раствора для протирания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вентелей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водопроводных кранов, ручек и затворов дверей, спусковых ручек и других поверхностей, которых касаются руки человека при посещении туалета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781FD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п.5.9</w:t>
            </w:r>
            <w:bookmarkStart w:id="6" w:name="sub_559"/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продуктов»: для отделки, облицовки и окраски помещений организаций торговли используются материалы, устойчивые к воздействию влаги, температуры, моющих и дезинфицирующих средств, разрешенные для этих целей органами и учреждениями госсанэпидслужбы в установленном порядке.</w:t>
            </w:r>
            <w:bookmarkEnd w:id="6"/>
          </w:p>
          <w:p w:rsidR="00781FD3" w:rsidRPr="009135F3" w:rsidRDefault="00781F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Асфальтовые полы допускаются только на площадках для выгрузки пищевых продуктов из автомобилей.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sub_510"/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 5.10 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олы в организациях торговли должны иметь ровную поверхность, без выбоин, а также уклон в сторону трапов.</w:t>
            </w:r>
            <w:bookmarkEnd w:id="7"/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 10.8. 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продуктов»:</w:t>
            </w:r>
            <w:r w:rsidRPr="009135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текущий ремонт организаций торговли (побелка, покраска помещений, оборудования и др.) производится по мере необходимости.</w:t>
            </w:r>
          </w:p>
          <w:p w:rsidR="00781FD3" w:rsidRPr="009135F3" w:rsidRDefault="00781FD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п.10.1. 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Санитарно-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эпидемиологические требования к организациям торговли и обороту в них продовольственного сырья и пищевых продуктов»: все помещения организаций торговли, оборудование, инвентарь, посуда должны содержаться в чистоте. По окончании работы проводится влажная уборка и мытье с применением моющих средств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81FD3" w:rsidRPr="009135F3" w:rsidRDefault="00781F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п.10.1. 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продуктов»: ежемесячно проводится генеральная уборка с последующей дезинфекцией помещений, оборудования, инвентаря, посуды и др.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п.10.6. 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продуктов»: туалеты по мере необходимости и после окончания работы организации торговли моются и дезинфицируются. Для уборки туалетов выделяется специальный инвентарь, имеющий маркировку. Уборочный инвентарь для туалетов и спецодежда хранятся в отдельно выделенных местах, изолированно от уборочного инвентаря других помещений. При каждой уборке туалетов вентили водопроводных кранов, а также ручки и затворы дверей, спусковые ручки и другие поверхности, которых касаются руки человека при посещении туалета, протирают отдельно выделенной тканью, смоченной дезинфицирующим раствором.</w:t>
            </w:r>
          </w:p>
        </w:tc>
      </w:tr>
      <w:tr w:rsidR="00781FD3" w:rsidRPr="009135F3" w:rsidTr="00781FD3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6D7B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санитарного законодательства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 к личной гигиене персонала: 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-сотрудники магазинов работают без колпаков или косынок;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отсутствует мыло, полотенца в туалетах для персонала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widowControl w:val="0"/>
              <w:tabs>
                <w:tab w:val="left" w:pos="165"/>
                <w:tab w:val="left" w:pos="31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у продавца-кассира в личной медицинской книжке отсутствует отметка о прохождении гигиенической подготовки и аттестации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п.13.5. 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продуктов»: работники организации торговли обязаны соблюдать следующие правила личной гигиены: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оставлять верхнюю одежду, обувь, головной убор, личные вещи в гардеробной;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перед началом работы тщательно мыть руки с мылом, надевать чистую санитарную одежду, подбирать волосы под колпак или косынку;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работать в чистой санитарной одежде, менять ее по мере загрязнения;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перед посещением туалета снимать санитарную одежду в специально отведенном месте, после посещения туалета тщательно мыть руки с мылом;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при появлении признаков простудного заболевания или кишечной дисфункции, а также нагноений, порезов, ожогов сообщать администрации и обращаться в медицинское учреждение для лечения;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сообщать обо всех случаях заболеваний кишечными инфекциями в семье работника;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не курить и не принимать пищу на рабочем месте (прием пищи и курение разрешаются в специально отведенном помещении или месте).</w:t>
            </w: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п.13.2. 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продуктов»: на каждого работника заводится личная медицинская книжка установленного образца, в которую вносятся результаты медицинских обследований и лабораторных исследований, сведения о перенесенных инфекционных заболеваниях, отметка о прохождении гигиенической подготовки и аттестации.</w:t>
            </w:r>
          </w:p>
        </w:tc>
      </w:tr>
      <w:tr w:rsidR="00781FD3" w:rsidRPr="009135F3" w:rsidTr="00781FD3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6D7B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санитарного законодательства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по водоснабжению и канализации: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-унитазы в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злах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для персонала 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не оборудованы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устройствами, исключающими дополнительное загрязнение рук;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widowControl w:val="0"/>
              <w:tabs>
                <w:tab w:val="left" w:pos="165"/>
                <w:tab w:val="left" w:pos="31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з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агрузочная не 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оборудована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краном со смесителем на уровне 0,5 м от пола для забора воды, предназначенной для мытья полов</w:t>
            </w:r>
            <w:proofErr w:type="gramEnd"/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п.3.9. 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: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все стационарные организации торговли оборудуются туалетами и раковинами для мытья рук персонала. Организации торговли, торговой площадью более 1000 м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, оборудуются туалетами для посетителей. Туалеты для персонала и посетителей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должны быть раздельными.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Во всех строящихся и реконструируемых организациях торговли унитазы и раковины для мытья рук персонала следует оборудовать устройствами, исключающими дополнительное загрязнение рук (локтевые, педальные приводы и т.п.).</w:t>
            </w: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8" w:name="sub_338"/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п.3.8. </w:t>
            </w:r>
            <w:proofErr w:type="gramStart"/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: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загрузочную, камеру хранения пищевых отходов, тамбуры туалетов для персонала следует оборудовать кранами со смесителем на уровне 0,5 м от пола для забора воды, предназначенной для мытья полов, а также трапами с уклоном пола к ним.</w:t>
            </w:r>
            <w:bookmarkEnd w:id="8"/>
            <w:proofErr w:type="gramEnd"/>
          </w:p>
        </w:tc>
      </w:tr>
      <w:tr w:rsidR="00781FD3" w:rsidRPr="009135F3" w:rsidTr="00781FD3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6D7B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санитарного законодательства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 к хранению пищевых продуктов: 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-стеллажи для товаров изготовлены из неокрашенного дерева, поверхность не гладкая с занозами, не поддается мойке и дезинфекции;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-- в помещении вентиляционной камеры хранится бытовая химия и косметика, на полу хранятся коробки с жидким мылом, одноразовыми платками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-совмещено хранение продовольственных и непродовольственных товаров;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-обнаружено хранение продуктов в проходных коридорах</w:t>
            </w: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tabs>
                <w:tab w:val="left" w:pos="165"/>
                <w:tab w:val="left" w:pos="315"/>
              </w:tabs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- в процессе хранения пищевой продукции нарушены условия хранения, установленные производителем;</w:t>
            </w:r>
          </w:p>
          <w:p w:rsidR="00781FD3" w:rsidRPr="009135F3" w:rsidRDefault="00781FD3">
            <w:pPr>
              <w:widowControl w:val="0"/>
              <w:tabs>
                <w:tab w:val="left" w:pos="165"/>
                <w:tab w:val="left" w:pos="31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-на прилавке в торговом зале реализовывалась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вареная колбаса с истекшим сроком годности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п.7.8. </w:t>
            </w:r>
            <w:proofErr w:type="gramStart"/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: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все пищевые продукты в складских помещениях, охлаждаемых камерах, подсобных помещениях и т. п. должны храниться на стеллажах, поддонах или подтоварниках, изготовленных из материалов, легко поддающихся мойке и дезинфекции, и высотой не менее 15 см от пола.</w:t>
            </w:r>
            <w:proofErr w:type="gramEnd"/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складирование пищевых продуктов вблизи водопроводных и канализационных труб, приборов отопления, вне складских помещений, а также складирование незатаренной продукции непосредственно на полу, навалом не проводится.</w:t>
            </w: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п.7.7. </w:t>
            </w:r>
            <w:proofErr w:type="gramStart"/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: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допускается совместное хранение сырых продуктов и полуфабрикатов вместе с готовыми пищевыми продуктами, хранение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испорченных или подозрительных по качеству пищевых продуктов вместе с доброкачественными, а также хранение в складских помещениях для пищевых продуктов тары, тележек, хозяйственных материалов и непищевых товаров.</w:t>
            </w:r>
            <w:proofErr w:type="gramEnd"/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п.5.4. 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: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помещения для хранения и подготовки пищевых продуктов к продаже должны быть приближены к загрузочным и местам реализации и не должны быть проходными.</w:t>
            </w:r>
          </w:p>
          <w:p w:rsidR="00781FD3" w:rsidRPr="009135F3" w:rsidRDefault="00781FD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п.8.24. 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: </w:t>
            </w:r>
            <w:bookmarkStart w:id="9" w:name="sub_824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 организациях торговли запрещается реализация продукции:</w:t>
            </w:r>
            <w:bookmarkEnd w:id="9"/>
          </w:p>
          <w:p w:rsidR="00781FD3" w:rsidRPr="009135F3" w:rsidRDefault="00781F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при отсутствии необходимых условий для соблюдения температурных и влажностных условий хранения;</w:t>
            </w: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</w:t>
            </w:r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п.4 ст.5 </w:t>
            </w:r>
            <w:proofErr w:type="gramStart"/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ТС 021/2011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"О безопасности пищевой продукции", утв. </w:t>
            </w:r>
            <w:hyperlink r:id="rId12" w:history="1">
              <w:r w:rsidRPr="009135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Решением</w:t>
              </w:r>
            </w:hyperlink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Таможенного союза от 9 декабря 2011 г. N 880: пищевая продукция, не соответствующая требованиям настоящего технического регламента и (или) иных технических регламентов Таможенного союза, действие которых на нее распространяется, в том числе пищевая продукция с истекшими сроками годности, подлежит изъятию из обращения участником хозяйственной деятельности (владельцем пищевой продукции) самостоятельно, либо по предписанию уполномоченных органов государственного контроля (надзора) государства - члена Таможенного союза;</w:t>
            </w: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п.12 ст.17 </w:t>
            </w:r>
            <w:proofErr w:type="gramStart"/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ТС 021/2011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"О безопасности пищевой продукции", утв. </w:t>
            </w:r>
            <w:hyperlink r:id="rId13" w:history="1">
              <w:r w:rsidRPr="009135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Решением</w:t>
              </w:r>
            </w:hyperlink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Таможенного союза от 9 декабря 2011 г. N 880: при реализации пищевой продукции должны соблюдаться условия хранения и сроки годности такой продукции, установленные ее изготовителем;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10" w:name="sub_1177"/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п.7 ст.17 </w:t>
            </w:r>
            <w:proofErr w:type="gramStart"/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913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ТС 021/2011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"О безопасности пищевой продукции", утв. </w:t>
            </w:r>
            <w:hyperlink r:id="rId14" w:history="1">
              <w:r w:rsidRPr="009135F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Решением</w:t>
              </w:r>
            </w:hyperlink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Таможенного союза от 9 декабря 2011 г. N 880: При хранении пищевой продукции должны соблюдаться условия хранения и </w:t>
            </w:r>
            <w:hyperlink r:id="rId15" w:anchor="sub_10448" w:history="1">
              <w:r w:rsidRPr="009135F3">
                <w:rPr>
                  <w:rStyle w:val="a5"/>
                  <w:rFonts w:ascii="Times New Roman" w:hAnsi="Times New Roman" w:cs="Times New Roman"/>
                  <w:color w:val="106BBE"/>
                  <w:sz w:val="24"/>
                  <w:szCs w:val="24"/>
                </w:rPr>
                <w:t>срок годности</w:t>
              </w:r>
            </w:hyperlink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, установленные изготовителем. Установленные изготовителем условия хранения должны обеспечивать соответствие пищевой продукции требованиям настоящего технического регламента и технических регламентов Таможенного союза на отдельные виды пищевой продукции.</w:t>
            </w:r>
            <w:bookmarkEnd w:id="10"/>
          </w:p>
        </w:tc>
      </w:tr>
      <w:tr w:rsidR="00781FD3" w:rsidRPr="009135F3" w:rsidTr="00781FD3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6D7B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FD3" w:rsidRPr="009135F3" w:rsidRDefault="00781FD3">
            <w:pPr>
              <w:widowControl w:val="0"/>
              <w:tabs>
                <w:tab w:val="left" w:pos="165"/>
                <w:tab w:val="left" w:pos="31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Несоблюдение требований к проведению производственный контроля: лабораторный производственный контроль не проводится,</w:t>
            </w:r>
            <w:r w:rsidR="006D7BC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исследований за 2017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 год не представлены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FD3" w:rsidRPr="009135F3" w:rsidRDefault="00781FD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5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п.14.1. 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>СП 2.3.6.1066-01 «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 торговли и обороту в них продовольственного сырья и пищевых продуктов»:  руководитель организации торговли обеспечивает: - организацию производственного контроля</w:t>
            </w:r>
          </w:p>
        </w:tc>
      </w:tr>
    </w:tbl>
    <w:p w:rsidR="000B53CE" w:rsidRPr="009135F3" w:rsidRDefault="000B53CE" w:rsidP="000B53C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B53CE" w:rsidRPr="009135F3" w:rsidRDefault="000B53CE" w:rsidP="000B53C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135F3">
        <w:rPr>
          <w:rFonts w:ascii="Times New Roman" w:hAnsi="Times New Roman" w:cs="Times New Roman"/>
          <w:sz w:val="24"/>
          <w:szCs w:val="24"/>
          <w:u w:val="single"/>
        </w:rPr>
        <w:t xml:space="preserve">Типовые  нарушения обязательных требований санитарного законодательства, выявленные в  4 квартале 2017 года по разделу </w:t>
      </w:r>
      <w:r w:rsidR="00781FD3" w:rsidRPr="009135F3">
        <w:rPr>
          <w:rFonts w:ascii="Times New Roman" w:hAnsi="Times New Roman" w:cs="Times New Roman"/>
          <w:sz w:val="24"/>
          <w:szCs w:val="24"/>
          <w:u w:val="single"/>
        </w:rPr>
        <w:t>коммунальной гигиены</w:t>
      </w:r>
    </w:p>
    <w:tbl>
      <w:tblPr>
        <w:tblStyle w:val="a6"/>
        <w:tblW w:w="9570" w:type="dxa"/>
        <w:tblLayout w:type="fixed"/>
        <w:tblLook w:val="04A0"/>
      </w:tblPr>
      <w:tblGrid>
        <w:gridCol w:w="525"/>
        <w:gridCol w:w="4544"/>
        <w:gridCol w:w="4501"/>
      </w:tblGrid>
      <w:tr w:rsidR="00781FD3" w:rsidRPr="009135F3" w:rsidTr="006D607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FD3" w:rsidRPr="009135F3" w:rsidRDefault="00781F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781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Как делать нельзя» (типичные нарушения обязательных требований)</w:t>
            </w:r>
          </w:p>
          <w:p w:rsidR="00781FD3" w:rsidRPr="009135F3" w:rsidRDefault="00781F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FD3" w:rsidRPr="009135F3" w:rsidRDefault="00781F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Как должно быть (№ пункта и название нормативного документа)</w:t>
            </w:r>
          </w:p>
        </w:tc>
      </w:tr>
      <w:tr w:rsidR="00781FD3" w:rsidRPr="009135F3" w:rsidTr="006D607F">
        <w:trPr>
          <w:trHeight w:val="2488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FD3" w:rsidRPr="009135F3" w:rsidRDefault="00781F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  <w:r w:rsidR="006D7B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FD3" w:rsidRPr="006D7BC0" w:rsidRDefault="00781F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Нарушение санитарного законодательства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несоответствия очистки и обеззараживания сточной воды:</w:t>
            </w:r>
          </w:p>
          <w:p w:rsidR="00781FD3" w:rsidRPr="009135F3" w:rsidRDefault="00781FD3">
            <w:pPr>
              <w:widowControl w:val="0"/>
              <w:tabs>
                <w:tab w:val="left" w:pos="22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Не соответствует требованиям вода сточной после очистки и обеззараживания перед сбросом в водоем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781F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п.4.1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2.1.5.980-00 «Гигиенические  требования к  охране поверхностных вод»: в целях охраны водных объектов от загрязнения не допускается: сбрасывать в водные объекты сточные воды (производственные, хозяйственно-бытовые, поверхностно-ливневые и т.д.), которые: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могут быть устранены путем организации малоотходных производств, рациональной технологии, максимального использования в системах оборотного и повторного водоснабжения после соответствующей очистки и обеззараживания в промышленности, городском хозяйстве и для орошения в сельском хозяйстве;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содержат возбудителей инфекционных заболеваний бактериальной, вирусной и паразитарной природы. Сточные воды, опасные по эпидемиологическому критерию, могут сбрасываться в водные объекты только после соответствующей очистки и обеззараживания до числа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термотолерантных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колиформных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бактерий КОЕ/100 мл &lt;= 100, числа общих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колиформных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бактерий КОЕ/100 мл &lt;= 500 и числа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колифагов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БОЕ/100 мл &lt;= 100;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содержат вещества (или продукты их трансформации), для которых не установлены гигиенические ПДК или ОДУ, а также отсутствуют методы их определения;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содержат чрезвычайно опасные вещества, для которых нормативы установлены с пометкой "отсутствие"</w:t>
            </w:r>
          </w:p>
        </w:tc>
      </w:tr>
      <w:tr w:rsidR="00781FD3" w:rsidRPr="009135F3" w:rsidTr="006D607F">
        <w:trPr>
          <w:trHeight w:val="1986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147C6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2</w:t>
            </w:r>
            <w:r w:rsidR="006D7BC0" w:rsidRPr="00147C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Нарушение санитарного законодательства к содержанию оборудования:</w:t>
            </w:r>
          </w:p>
          <w:p w:rsidR="00781FD3" w:rsidRPr="009135F3" w:rsidRDefault="00781FD3">
            <w:pPr>
              <w:widowControl w:val="0"/>
              <w:tabs>
                <w:tab w:val="left" w:pos="22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Не проведена ежегодная проверка эффективности работы механической приточно-вытяжной вентиляции в медицинской организации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п.6.5 главы 1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2.1.3.2630-10 «Санитарно-эпидемиологические  требования  к  организациям,  осуществляющим медицинскую  деятельность»: системы механической приточно-вытяжной вентиляции должны быть паспортизированы. Эксплуатация (обслуживание) механической приточно-вытяжной вентиляции и кондиционирования осуществляется ответственным лицом организации или другой специализированной организацией. Один раз в год проводится проверка эффективности работы, текущие ремонты (при необходимости), а также очистка и дезинфекция систем механической приточно-вытяжной вентиляции и кондиционирования.</w:t>
            </w:r>
          </w:p>
        </w:tc>
      </w:tr>
      <w:tr w:rsidR="00781FD3" w:rsidRPr="009135F3" w:rsidTr="006D607F">
        <w:trPr>
          <w:trHeight w:val="2488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147C6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147C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781FD3">
            <w:pPr>
              <w:tabs>
                <w:tab w:val="left" w:pos="2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</w:t>
            </w:r>
            <w:r w:rsidRPr="009135F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санитарного законодательства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по водоснабжению </w:t>
            </w:r>
          </w:p>
          <w:p w:rsidR="00781FD3" w:rsidRPr="009135F3" w:rsidRDefault="00781FD3">
            <w:pPr>
              <w:tabs>
                <w:tab w:val="left" w:pos="2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widowControl w:val="0"/>
              <w:tabs>
                <w:tab w:val="left" w:pos="22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Не обеспечено соответствие качества воды из    резервуара     насосно-фильтровальной  станции    пл. 21  и разводящей сети пл. 21 требованиям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2.1.4.1074-01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 3.5.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качества.  Гигиенические требования к обеспечению безопасности систем горячего водоснабжения»: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благоприятные органолептические свойства воды определяются ее соответствием нормативам.</w:t>
            </w:r>
          </w:p>
          <w:p w:rsidR="00781FD3" w:rsidRPr="009135F3" w:rsidRDefault="00781FD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81FD3" w:rsidRPr="009135F3" w:rsidRDefault="00781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FD3" w:rsidRPr="009135F3" w:rsidRDefault="00781F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1FD3" w:rsidRPr="009135F3" w:rsidRDefault="00781FD3" w:rsidP="000B53C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B53CE" w:rsidRPr="009135F3" w:rsidRDefault="000B53CE" w:rsidP="000B53CE">
      <w:pPr>
        <w:jc w:val="center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  <w:u w:val="single"/>
        </w:rPr>
        <w:t xml:space="preserve">Типовые  нарушения обязательных требований санитарного законодательства, выявленные в  4 квартале 2017 года </w:t>
      </w:r>
      <w:r w:rsidR="0045115A" w:rsidRPr="009135F3">
        <w:rPr>
          <w:rFonts w:ascii="Times New Roman" w:hAnsi="Times New Roman" w:cs="Times New Roman"/>
          <w:sz w:val="24"/>
          <w:szCs w:val="24"/>
          <w:u w:val="single"/>
        </w:rPr>
        <w:t xml:space="preserve">в сфере донорства крови и ее </w:t>
      </w:r>
      <w:r w:rsidR="008C5F5E" w:rsidRPr="009135F3">
        <w:rPr>
          <w:rFonts w:ascii="Times New Roman" w:hAnsi="Times New Roman" w:cs="Times New Roman"/>
          <w:sz w:val="24"/>
          <w:szCs w:val="24"/>
          <w:u w:val="single"/>
        </w:rPr>
        <w:t>компо</w:t>
      </w:r>
      <w:r w:rsidR="0045115A" w:rsidRPr="009135F3">
        <w:rPr>
          <w:rFonts w:ascii="Times New Roman" w:hAnsi="Times New Roman" w:cs="Times New Roman"/>
          <w:sz w:val="24"/>
          <w:szCs w:val="24"/>
          <w:u w:val="single"/>
        </w:rPr>
        <w:t>не</w:t>
      </w:r>
      <w:r w:rsidR="008C5F5E" w:rsidRPr="009135F3">
        <w:rPr>
          <w:rFonts w:ascii="Times New Roman" w:hAnsi="Times New Roman" w:cs="Times New Roman"/>
          <w:sz w:val="24"/>
          <w:szCs w:val="24"/>
          <w:u w:val="single"/>
        </w:rPr>
        <w:t>н</w:t>
      </w:r>
      <w:r w:rsidR="0045115A" w:rsidRPr="009135F3">
        <w:rPr>
          <w:rFonts w:ascii="Times New Roman" w:hAnsi="Times New Roman" w:cs="Times New Roman"/>
          <w:sz w:val="24"/>
          <w:szCs w:val="24"/>
          <w:u w:val="single"/>
        </w:rPr>
        <w:t>тов</w:t>
      </w:r>
    </w:p>
    <w:tbl>
      <w:tblPr>
        <w:tblStyle w:val="a6"/>
        <w:tblW w:w="9570" w:type="dxa"/>
        <w:tblLayout w:type="fixed"/>
        <w:tblLook w:val="04A0"/>
      </w:tblPr>
      <w:tblGrid>
        <w:gridCol w:w="525"/>
        <w:gridCol w:w="4544"/>
        <w:gridCol w:w="4501"/>
      </w:tblGrid>
      <w:tr w:rsidR="0045115A" w:rsidRPr="009135F3" w:rsidTr="0045115A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5A" w:rsidRPr="009135F3" w:rsidRDefault="0045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Как делать нельзя» (типичные нарушения обязательных требований)</w:t>
            </w:r>
          </w:p>
          <w:p w:rsidR="0045115A" w:rsidRPr="009135F3" w:rsidRDefault="00451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Как должно быть (№ пункта и название нормативного документа)</w:t>
            </w:r>
          </w:p>
        </w:tc>
      </w:tr>
      <w:tr w:rsidR="0045115A" w:rsidRPr="009135F3" w:rsidTr="0045115A">
        <w:trPr>
          <w:trHeight w:val="1299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На период ежегодного отпуска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врача-трансфузиолога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 врач, имеющий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обучение по специальности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«Трансфузиология»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5A" w:rsidRPr="009135F3" w:rsidRDefault="00451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 1.1 приказа Минздрава России от 29.05.1997г. №172 «О введении в номенклатуру врачебных и провизорских специальностей «Трансфузиология»: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врач-трансфузиолог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должен быть постоянно. </w:t>
            </w:r>
          </w:p>
          <w:p w:rsidR="0045115A" w:rsidRPr="009135F3" w:rsidRDefault="00451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15A" w:rsidRPr="009135F3" w:rsidRDefault="00451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15A" w:rsidRPr="009135F3" w:rsidRDefault="00451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15A" w:rsidRPr="009135F3" w:rsidTr="0045115A">
        <w:trPr>
          <w:trHeight w:val="248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5A" w:rsidRPr="009135F3" w:rsidRDefault="0045115A">
            <w:pPr>
              <w:pStyle w:val="a7"/>
              <w:widowControl w:val="0"/>
              <w:spacing w:after="200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 историях болезни после переливании компонентов  донорской крови  в некоторых протоколах трансфузий не отражается цвет мочи, объем мочеотделения.</w:t>
            </w:r>
          </w:p>
          <w:p w:rsidR="0045115A" w:rsidRPr="009135F3" w:rsidRDefault="0045115A">
            <w:pPr>
              <w:pStyle w:val="a7"/>
              <w:widowControl w:val="0"/>
              <w:spacing w:after="200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В один протокол переливания крови включено несколько переливаний из разных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гемаконтейнеров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, при этом температура тела, артериальное давление, пульс, диурез и цвет мочи фиксируются только после проведения трансфузии из последнего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гемокона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45115A" w:rsidRPr="009135F3" w:rsidRDefault="00451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п. 6 приказа Минздрава Российской Федерации от 25.11.2002 г. №363 «Об утверждении инструкции по применению компонентов крови»: Контролируется наличие и почасовой объем мочеотделения и сохранение нормального цвета мочи. На следующий день после переливания обязательно производят клинический анализ крови и мочи.</w:t>
            </w:r>
          </w:p>
          <w:p w:rsidR="0045115A" w:rsidRPr="009135F3" w:rsidRDefault="00451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. 19 приказа Минздрава Российской Федерации от 02.04.2013г. №183н «Об утверждении правил клинического использования донорской крови и (или) ее компонентов»: Реципиент после трансфузии (переливания) донорской крови и (или) ее компонентов должен в течение 2 часов соблюдать постельный режим. Лечащий или дежурный врач контролирует его температуру тела, артериальное давление, пульс, диурез, цвет мочи и фиксирует эти показатели в медицинской карте реципиента. На следующий день после трансфузии (переливания) донорской крови и (или)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ее компонентов производится клинический анализ крови и мочи</w:t>
            </w:r>
          </w:p>
        </w:tc>
      </w:tr>
      <w:tr w:rsidR="0045115A" w:rsidRPr="009135F3" w:rsidTr="0045115A">
        <w:trPr>
          <w:trHeight w:val="55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5A" w:rsidRPr="009135F3" w:rsidRDefault="0045115A">
            <w:pPr>
              <w:pStyle w:val="a7"/>
              <w:widowControl w:val="0"/>
              <w:spacing w:after="200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Записи об исполнителях работ регистрируются не в полном объеме, что затрудняет 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прослеживаемость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5115A" w:rsidRPr="009135F3" w:rsidRDefault="0045115A">
            <w:pPr>
              <w:pStyle w:val="a7"/>
              <w:widowControl w:val="0"/>
              <w:spacing w:after="200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на титульном листе в  историях болезни невозможно установить лиц, определявших группу крови и резус фактор из-за отсутствия расшифровки подписей;</w:t>
            </w:r>
          </w:p>
          <w:p w:rsidR="0045115A" w:rsidRPr="009135F3" w:rsidRDefault="0045115A">
            <w:pPr>
              <w:pStyle w:val="a7"/>
              <w:keepNext/>
              <w:spacing w:after="200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- нет расшифровки подписи на бланках из клинико-диагностической лаборатории;</w:t>
            </w:r>
          </w:p>
          <w:p w:rsidR="0045115A" w:rsidRPr="009135F3" w:rsidRDefault="0045115A">
            <w:pPr>
              <w:pStyle w:val="a7"/>
              <w:keepNext/>
              <w:spacing w:after="200"/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- отсутствует подпись сотрудника в журнале выдачи крови в отделения </w:t>
            </w:r>
          </w:p>
          <w:p w:rsidR="0045115A" w:rsidRPr="009135F3" w:rsidRDefault="0045115A">
            <w:pPr>
              <w:pStyle w:val="a7"/>
              <w:widowControl w:val="0"/>
              <w:spacing w:after="200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П.п. 20, 25 приложения №3 «Технического регламента о требованиях безопасности крови, ее продуктов, кровезамещающих растворов и технических средств, используемых в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трансфузионно-инфузионной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терапии», утвержденного постановлением Правительства РФ от 26.01.2010 №29: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прослеживаемость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донорской крови и ее компонентов должна обеспечиваться маркировкой объекта идентификации с последовательной регистрацией необходимых данных о донорах,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донациях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, расходных материалах, выполнении работ и об исполнителях работ.</w:t>
            </w:r>
            <w:proofErr w:type="gramEnd"/>
          </w:p>
          <w:p w:rsidR="0045115A" w:rsidRPr="009135F3" w:rsidRDefault="00451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При заготовке донорской крови и ее компонентов необходимо прослеживать прохождение донорской крови и ее компонентов от донора до реципиента. Формы регистрационных документов и порядок регистрации данных, необходимых для обеспечения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прослеживаемости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донорской крови и ее компонентов, разрабатываются и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 Все регистрационные данные должны удостоверяться подписью исполнителя.</w:t>
            </w:r>
          </w:p>
        </w:tc>
      </w:tr>
      <w:tr w:rsidR="0045115A" w:rsidRPr="009135F3" w:rsidTr="0045115A">
        <w:trPr>
          <w:trHeight w:val="248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pStyle w:val="ConsPlusNormal"/>
              <w:spacing w:after="20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проверенных медицинских картах при переливании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эритроцитсодержащих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компонентов донорской крови не определялся  фенотип реципиента.</w:t>
            </w:r>
          </w:p>
          <w:p w:rsidR="0045115A" w:rsidRPr="009135F3" w:rsidRDefault="0045115A">
            <w:pPr>
              <w:pStyle w:val="a7"/>
              <w:widowControl w:val="0"/>
              <w:spacing w:after="200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Первичное определение </w:t>
            </w:r>
            <w:proofErr w:type="spellStart"/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резус-принадлежности</w:t>
            </w:r>
            <w:proofErr w:type="spellEnd"/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врачами клинических отделений, в частности в хирургическом отделении, отделении  реанимации и анестезиологии,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терапевтическом отделении,   не проводится, используются данные КДЛ;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цоликлон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анти </w:t>
            </w:r>
            <w:r w:rsidRPr="009135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резус-принадлежности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в клинических отделениях  отсутствует, согласно представленным инструкциям проведение первичного определения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резус-принадлежности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реципиента врачом, осуществляющим гемотрансфузию, не предусмотрено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п.п. 8, 22в, 25а, 32 приказа Минздрава Российской Федерации от 02.04.2013г. №183н «Об утверждении правил клинического использования донорской крови и (или) ее компонентов»: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Подтверждающее определение группы крови по системе ABO и </w:t>
            </w:r>
            <w:proofErr w:type="spellStart"/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резус-принадлежности</w:t>
            </w:r>
            <w:proofErr w:type="spellEnd"/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, а также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фенотипирование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по антигенам C,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, E,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, , K,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и определение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антиэритроцитарных антител у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реципиента осуществляется в клинико-диагностической лаборатории.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подтверждающего определения группы крови ABO и </w:t>
            </w:r>
            <w:proofErr w:type="spellStart"/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резус-принадлежности</w:t>
            </w:r>
            <w:proofErr w:type="spellEnd"/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, а также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фенотипирования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по антигенам C,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, E,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, , K,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и определения антиэритроцитарных антител у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реципиента вносятся в медицинскую документацию, отражающую состояние здоровья реципиента.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Запрещается переносить данные о группе крови и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резус-принадлежности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медицинскую</w:t>
            </w:r>
            <w:proofErr w:type="gramEnd"/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документацию, отражающую состояние здоровья реципиента, организации, в которой планируется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трансфузии (переливания) донорской крови и (или) ее компонентов реципиенту,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медицинской документации, отражающей состояние здоровья реципиента, других организаций, где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ранее реципиенту была оказана медицинская помощь, в том числе включающая трансфузию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(переливание) донорской крови и (или) ее компонентов, или проводилось его медицинское обследование. </w:t>
            </w:r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антигенов эритроцитов C,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E,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, K и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реагентов,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 соответствующие антитела (у детей до 18 лет, женщин детородного возраста и</w:t>
            </w:r>
            <w:proofErr w:type="gramEnd"/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беременных,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реиципиентов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отягощенным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трансфузионным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анамнезом, имеющих антитела к антигенам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эритноцитов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реципиентов, нуждающихся в многократных (в том числе повторных) трансфузиях (переливаниях) донорской крови и (или) ее компонентов (кардиохирургия, трансплантология, ортопедия, онкология,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онкогематология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травматология, гематология)</w:t>
            </w:r>
            <w:proofErr w:type="gram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данным медицинской документации, отражающей состояние здоровья реципиента, и данным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этикетке контейнера консервированной донорской крови или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эритроцитсодержащих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компонентов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удостовериться, что фенотипы реципиента и донора совместимы. </w:t>
            </w:r>
            <w:proofErr w:type="gram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гетерозиготных реципиентов (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End"/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Kk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совместимыми считают как гетер</w:t>
            </w:r>
            <w:proofErr w:type="gram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так и гомозиготных доноров: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CC и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EE и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Kk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KK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kk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соответственно. Для гомозиготных реципиентов (CC, EE, KK) совместимыми являются только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гомозиготные доноры. Подбор доноров крови и (или) ее компонентов, совместимых с реципиентом </w:t>
            </w:r>
            <w:proofErr w:type="gram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Rh-Hr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Kk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при трансфузии (переливании)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эритроцитсодержащих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компонентов осуществляется </w:t>
            </w:r>
            <w:proofErr w:type="gram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таблицей, приведенной в </w:t>
            </w:r>
            <w:r w:rsidRPr="009135F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приложении N 2 </w:t>
            </w:r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настоящим Правилам. Донорская кровь и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эритроцитсодержащие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компоненты переливаются только той группы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ABO и той резу</w:t>
            </w:r>
            <w:proofErr w:type="gram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с-</w:t>
            </w:r>
            <w:proofErr w:type="gram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Келл-принадлежности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которая имеется у реципиента. При наличии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медицинских показаний подбор пары "донор - реципиент" проводят с учетом антигенов C,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E,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, K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плановой трансфузии (переливании) консервированной крови и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эритроцитсодержащих</w:t>
            </w:r>
            <w:proofErr w:type="spellEnd"/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компонентов для предупреждения реакций и осложнений, а также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аллоиммунизации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реципиентов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проводятся совместимые трансфузии (переливания) с использованием эритроцитов доноров,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фенотипированных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10 антигенам (A, B, D, C,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E,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, K и </w:t>
            </w:r>
            <w:proofErr w:type="spell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</w:t>
            </w:r>
            <w:proofErr w:type="spellEnd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для групп реципиентов, указанных </w:t>
            </w:r>
            <w:proofErr w:type="gramStart"/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подпункте "</w:t>
            </w:r>
            <w:proofErr w:type="gramStart"/>
            <w:r w:rsidRPr="009135F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в</w:t>
            </w:r>
            <w:proofErr w:type="gramEnd"/>
            <w:r w:rsidRPr="009135F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" пункта 22 </w:t>
            </w:r>
            <w:r w:rsidRPr="00913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настоящих Правил.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П.3 приложения №3 «Технического регламента о требованиях безопасности крови, ее продуктов, кровезамещающих растворов и технических средств, используемых в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трансфузионно-инфузионной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терапии», утвержденного постановлением Правительства РФ от 26.01.2010 №29: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Персонал, занятый в процессах заготовки, переработки, хранения, транспортировки и применения донорской крови и ее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компонентов, обязан принимать предусмотренные законодательством Российской Федерации меры в целях недопущения причинения вреда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растений.</w:t>
            </w:r>
            <w:proofErr w:type="gramEnd"/>
          </w:p>
        </w:tc>
      </w:tr>
      <w:tr w:rsidR="0045115A" w:rsidRPr="009135F3" w:rsidTr="0045115A">
        <w:trPr>
          <w:trHeight w:val="248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5A" w:rsidRPr="009135F3" w:rsidRDefault="0045115A">
            <w:pPr>
              <w:pStyle w:val="2"/>
              <w:widowControl w:val="0"/>
              <w:spacing w:after="200" w:line="240" w:lineRule="auto"/>
              <w:jc w:val="both"/>
              <w:rPr>
                <w:sz w:val="24"/>
                <w:szCs w:val="24"/>
              </w:rPr>
            </w:pPr>
            <w:r w:rsidRPr="009135F3">
              <w:rPr>
                <w:sz w:val="24"/>
                <w:szCs w:val="24"/>
              </w:rPr>
              <w:t xml:space="preserve">Отсутствует </w:t>
            </w:r>
            <w:proofErr w:type="spellStart"/>
            <w:r w:rsidRPr="009135F3">
              <w:rPr>
                <w:sz w:val="24"/>
                <w:szCs w:val="24"/>
              </w:rPr>
              <w:t>плазморазмораживатель</w:t>
            </w:r>
            <w:proofErr w:type="spellEnd"/>
            <w:r w:rsidRPr="009135F3">
              <w:rPr>
                <w:sz w:val="24"/>
                <w:szCs w:val="24"/>
              </w:rPr>
              <w:t xml:space="preserve"> - размораживание СЗП осуществляется  на водяной бане;</w:t>
            </w:r>
          </w:p>
          <w:p w:rsidR="0045115A" w:rsidRPr="009135F3" w:rsidRDefault="0045115A">
            <w:pPr>
              <w:pStyle w:val="a7"/>
              <w:keepNext/>
              <w:spacing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хранение компонентов донорской крови осуществляется в бытовых холодильниках.</w:t>
            </w:r>
            <w:r w:rsidRPr="009135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5115A" w:rsidRPr="009135F3" w:rsidRDefault="0045115A">
            <w:pPr>
              <w:pStyle w:val="ConsPlusNormal"/>
              <w:spacing w:after="20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5A" w:rsidRPr="009135F3" w:rsidRDefault="0045115A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 54 , «Технического регламента о требованиях безопасности крови, ее продуктов, кровезамещающих растворов и технических средств, используемых в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трансфузионно-инфузионной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терапии», утв. Постановлением правительства РФ от 26 января 2010 года № 29, п.27, п. 49  приложения №3  «Технического регламента о требованиях безопасности крови. Ее продуктов, кровезамещающих растворов и технических средств, используемых в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трансфузионно-инфузионной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терапии», утв. Постановлением правительства РФ от 26 января 2010 года № 29: Технические средства, используемые в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трансфузионно-инфузионной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терапии, должны быть разрешены к применению в порядке, установленном законодательством Российской Федерации. Применяемые материалы и оборудование должны быть разрешены к использованию на территории Российской Федерации в установленном порядке и соответствовать своему назначению. Компоненты донорской крови должны размораживаться и подогреваться до необходимой температуры с использованием специально предназначенного оборудования. 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П.3 приложение №2 приказа Минздрава РФ от 28.03.2012г. №278н «Об утверждении требований к организациям здравоохранения (структурным подразделениям), осуществляющим заготовку, переработку, хранение и обеспечение безопасности донорской крови и ее компонентов, перечня оборудования для их оснащения», п.46 приказа Минздрава РФ от 02.04.2013г. № 183н «Об утверждении правил клинического использования донорской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крови и (или) ее компонентов»: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Непосредственно перед трансфузией (переливанием) свежезамороженную плазму размораживают при температуре 37 °C с использованием специально предназначенного оборудования для размораживания.</w:t>
            </w:r>
          </w:p>
          <w:p w:rsidR="0045115A" w:rsidRPr="009135F3" w:rsidRDefault="00451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15A" w:rsidRPr="009135F3" w:rsidTr="0045115A">
        <w:trPr>
          <w:trHeight w:val="273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5A" w:rsidRPr="009135F3" w:rsidRDefault="0045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Не обеспечена регистрация температуры воздуха в помещении клинико-диагностической   лаборатории при определении группы крови, температуры  в холодильнике при хранении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цоликлонов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, не ведутся журналы для регистрации температурных данных.</w:t>
            </w:r>
          </w:p>
          <w:p w:rsidR="0045115A" w:rsidRPr="009135F3" w:rsidRDefault="0045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Отсутствует гигрометр.</w:t>
            </w:r>
          </w:p>
          <w:p w:rsidR="0045115A" w:rsidRPr="009135F3" w:rsidRDefault="00451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Температура воздуха в помещении выше 25</w:t>
            </w:r>
            <w:r w:rsidRPr="009135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45115A" w:rsidRPr="009135F3" w:rsidRDefault="0045115A">
            <w:pPr>
              <w:pStyle w:val="2"/>
              <w:widowControl w:val="0"/>
              <w:spacing w:after="20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pStyle w:val="a7"/>
              <w:keepNext/>
              <w:keepLines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№3  приказа Министерства здравоохранения Российской Федерации от 09.01.1998 №2 «Об утверждении инструкций по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иммуносерологии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»: Определение группы крови производят в помещении с хорошим освещением при температуре 15-25 град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5115A" w:rsidRPr="009135F3" w:rsidRDefault="0045115A">
            <w:pPr>
              <w:pStyle w:val="a7"/>
              <w:keepNext/>
              <w:keepLines/>
              <w:spacing w:after="2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 5.1 приказа МЗ РФ от 25.11.2002 № 363 «Об утверждении Инструкции по применению компонентов крови»: Определение группы крови производят при температуре не ниже 15 град.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45115A" w:rsidRPr="009135F3" w:rsidTr="00147C65">
        <w:trPr>
          <w:trHeight w:val="556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Не обеспечено раздельное хранение донорской крови и ее компонентов по группам крови АВ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резус-принадлежности</w:t>
            </w:r>
            <w:proofErr w:type="spellEnd"/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pStyle w:val="a7"/>
              <w:keepNext/>
              <w:keepLines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п.39 «Технического регламента  о требованиях безопасности крови, ее продуктов, кровезамещающих   растворов и технических средств, используемых в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трансфузионно-инфузионной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терапии», утвержденного постановлением Правительства РФ № 29 от 26.01.2010: Хранение и транспортировку донорской крови и ее компонентов необходимо осуществлять при условиях контроля температуры внутри оборудования, в котором хранятся (транспортируются) донорская кровь и ее компоненты. Температура хранения донорской крови регистрируется не реже 2 раз в сутки. На всех этапах хранения и транспортировки донорской крови и ее компонентов должна быть обеспечена их защита от механического повреждения.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     Хранение донорской крови и ее компонентов должно быть раздельным в зависимости от наименования компонента крови, а также статуса компонента крови, группы крови AB0 и </w:t>
            </w:r>
            <w:proofErr w:type="spellStart"/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резус-принадлежности</w:t>
            </w:r>
            <w:proofErr w:type="spellEnd"/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     Донорская кровь и ее компоненты для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аутологичной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трансфузии хранятся отдельно от остальных компонентов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крови</w:t>
            </w:r>
          </w:p>
        </w:tc>
      </w:tr>
      <w:tr w:rsidR="0045115A" w:rsidRPr="009135F3" w:rsidTr="0045115A">
        <w:trPr>
          <w:trHeight w:val="248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5A" w:rsidRPr="009135F3" w:rsidRDefault="00451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В медицинской документации реципиента отсутствует этикетка или копия этикетки от контейнера с компонентом крови.</w:t>
            </w:r>
          </w:p>
          <w:p w:rsidR="0045115A" w:rsidRPr="009135F3" w:rsidRDefault="0045115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п.18 приложения 1   Приказа Минздрава Российской Федерации от 02 апреля 2013 года № 183н «Об утверждении правил клинического использования донорской крови и (или) ее компонентов»: Врач, проводящий трансфузию (переливание) донорской крови и (или) ее компонентов, обязан регистрировать трансфузию в журнале регистрации переливания крови и ее компонентов, а также производить запись в медицинской документации реципиента, отражающую состояние его здоровья, 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обязательным указанием: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б) паспортных данных с этикетки донорского контейнера, содержащих сведения о коде донора, группе крови по системе ABO и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резус-принадлежности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, фенотипе донора, а также номера контейнера, даты заготовки, названия организации (после окончания трансфузии (переливания) донорской крови и (или) ее компонентов этикетка или копия этикетки от контейнера с компонентом крови, полученная с использованием фото- или оргтехники, вклеивается в медицинскую документацию, отражающую состояние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реципиента);</w:t>
            </w:r>
          </w:p>
        </w:tc>
      </w:tr>
      <w:tr w:rsidR="0045115A" w:rsidRPr="009135F3" w:rsidTr="0045115A">
        <w:trPr>
          <w:trHeight w:val="248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В клинико-диагностической лаборатории на используемые в работе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цоликлонах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не указана дата вскрытия флаконов, определить одномесячный срок хранения вскрытых флаконов реагентов не представляется возможным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п. 6 приложения 4, п. 4 приложений 9,10, п. 5 приложений 13, 14  приказа Министерства  здравоохранения Российской Федерации от 09.01.1998 №2 «Об утверждении инструкций по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иммуносерологии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»:  Срок хранения - два года при температуре 2-8 град.С. Вскрытый флакон можно хранить при температуре 2-8 град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в закрытом виде в течение одного месяца. 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ЦОЛИКЛОН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выпускается в жидкой форме во флаконах объемом 5 или 10 мл (1 мл содержит 10 доз). В качестве консерванта применяется азид натрия в конечной концентрации 0,1%.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Срок хранения - два года в холодильнике при 2-8 град. С. Вскрытый флакон можно хранить в холодильнике в течение одного месяца в закрытом виде. 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ЦОЛИКЛОН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Анти-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Супер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выпускается 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жидкой форме во флаконах объемом 2, 5 или 10 мл (1 мл содержит 10 доз). В качестве консерванта применяется азид натрия в конечной концентрации 0,1%.</w:t>
            </w:r>
            <w:r w:rsidRPr="009135F3">
              <w:rPr>
                <w:rFonts w:ascii="Times New Roman" w:hAnsi="Times New Roman" w:cs="Times New Roman"/>
                <w:sz w:val="24"/>
                <w:szCs w:val="24"/>
              </w:rPr>
              <w:br/>
              <w:t>Срок хранения - один год в холодильнике при 2-8 град. С. Вскрытый флакон можно хранить в холодильнике в течение одного месяца в закрытом виде.</w:t>
            </w:r>
          </w:p>
          <w:p w:rsidR="0045115A" w:rsidRPr="009135F3" w:rsidRDefault="0045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Срок хранения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Цоликлона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анти-С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Супер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- один год при температуре 2-8 град.С. Вскрытый флакон можно хранить при температуре 2-8 град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в закрытом виде в течение одного месяца. Срок хранения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Цоликлона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анти-Е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Супер</w:t>
            </w:r>
            <w:proofErr w:type="spell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- один год при температуре 2-8 град.С. Вскрытый флакон можно хранить при температуре 2-8 град</w:t>
            </w:r>
            <w:proofErr w:type="gramStart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35F3">
              <w:rPr>
                <w:rFonts w:ascii="Times New Roman" w:hAnsi="Times New Roman" w:cs="Times New Roman"/>
                <w:sz w:val="24"/>
                <w:szCs w:val="24"/>
              </w:rPr>
              <w:t xml:space="preserve"> в закрытом виде в течение одного месяца.</w:t>
            </w:r>
          </w:p>
        </w:tc>
      </w:tr>
    </w:tbl>
    <w:p w:rsidR="0045115A" w:rsidRPr="009135F3" w:rsidRDefault="0045115A" w:rsidP="00147C6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75FAB" w:rsidRPr="009135F3" w:rsidRDefault="00D75FAB" w:rsidP="00D75FA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  <w:u w:val="single"/>
        </w:rPr>
        <w:t>Разъяснение, какое поведение хозяйствующих субъектов является правомерным</w:t>
      </w:r>
      <w:r w:rsidRPr="009135F3">
        <w:rPr>
          <w:rFonts w:ascii="Times New Roman" w:hAnsi="Times New Roman" w:cs="Times New Roman"/>
          <w:b/>
          <w:sz w:val="24"/>
          <w:szCs w:val="24"/>
        </w:rPr>
        <w:t>.</w:t>
      </w:r>
    </w:p>
    <w:p w:rsidR="00D75FAB" w:rsidRPr="009135F3" w:rsidRDefault="00D75FAB" w:rsidP="00D75F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Одним из основных условий реализации конституционных прав граждан на охрану здоровья и благоприятную окружающую среду является обеспечение санитарно-эпидемиологического благополучия населения.</w:t>
      </w:r>
    </w:p>
    <w:p w:rsidR="00D75FAB" w:rsidRPr="009135F3" w:rsidRDefault="00D75FAB" w:rsidP="00D75F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</w:t>
      </w:r>
      <w:r w:rsidR="00147C65">
        <w:rPr>
          <w:rFonts w:ascii="Times New Roman" w:hAnsi="Times New Roman" w:cs="Times New Roman"/>
          <w:sz w:val="24"/>
          <w:szCs w:val="24"/>
        </w:rPr>
        <w:t xml:space="preserve"> </w:t>
      </w:r>
      <w:r w:rsidRPr="009135F3">
        <w:rPr>
          <w:rFonts w:ascii="Times New Roman" w:hAnsi="Times New Roman" w:cs="Times New Roman"/>
          <w:sz w:val="24"/>
          <w:szCs w:val="24"/>
        </w:rPr>
        <w:t xml:space="preserve"> С целью соблюдения указанных </w:t>
      </w:r>
      <w:proofErr w:type="gramStart"/>
      <w:r w:rsidRPr="009135F3">
        <w:rPr>
          <w:rFonts w:ascii="Times New Roman" w:hAnsi="Times New Roman" w:cs="Times New Roman"/>
          <w:sz w:val="24"/>
          <w:szCs w:val="24"/>
        </w:rPr>
        <w:t>прав</w:t>
      </w:r>
      <w:proofErr w:type="gramEnd"/>
      <w:r w:rsidRPr="009135F3">
        <w:rPr>
          <w:rFonts w:ascii="Times New Roman" w:hAnsi="Times New Roman" w:cs="Times New Roman"/>
          <w:sz w:val="24"/>
          <w:szCs w:val="24"/>
        </w:rPr>
        <w:t xml:space="preserve"> хозяйствующие субъекты обязаны исполнять требования федерального законодательства.</w:t>
      </w:r>
    </w:p>
    <w:p w:rsidR="00D75FAB" w:rsidRPr="009135F3" w:rsidRDefault="00D75FAB" w:rsidP="00D75F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</w:t>
      </w:r>
      <w:r w:rsidR="00147C65">
        <w:rPr>
          <w:rFonts w:ascii="Times New Roman" w:hAnsi="Times New Roman" w:cs="Times New Roman"/>
          <w:sz w:val="24"/>
          <w:szCs w:val="24"/>
        </w:rPr>
        <w:t xml:space="preserve">  </w:t>
      </w:r>
      <w:r w:rsidRPr="009135F3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30.03.1999г «О санитарно-эпидемиологическом благополучии населения» №52-ФЗ и</w:t>
      </w:r>
      <w:r w:rsidRPr="009135F3">
        <w:rPr>
          <w:rFonts w:ascii="Times New Roman" w:hAnsi="Times New Roman" w:cs="Times New Roman"/>
          <w:bCs/>
          <w:sz w:val="24"/>
          <w:szCs w:val="24"/>
        </w:rPr>
        <w:t>ндивидуальные предприниматели и юридические лица в соответствии с осуществляемой ими деятельностью обязаны:</w:t>
      </w:r>
    </w:p>
    <w:p w:rsidR="00D75FAB" w:rsidRPr="009135F3" w:rsidRDefault="00D75FAB" w:rsidP="00D75F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5F3">
        <w:rPr>
          <w:rFonts w:ascii="Times New Roman" w:hAnsi="Times New Roman" w:cs="Times New Roman"/>
          <w:bCs/>
          <w:sz w:val="24"/>
          <w:szCs w:val="24"/>
        </w:rPr>
        <w:t xml:space="preserve"> - выполнять требования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</w:t>
      </w:r>
    </w:p>
    <w:p w:rsidR="00D75FAB" w:rsidRPr="009135F3" w:rsidRDefault="00D75FAB" w:rsidP="00D75FA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5F3">
        <w:rPr>
          <w:rFonts w:ascii="Times New Roman" w:hAnsi="Times New Roman" w:cs="Times New Roman"/>
          <w:bCs/>
          <w:sz w:val="24"/>
          <w:szCs w:val="24"/>
        </w:rPr>
        <w:t>- разрабатывать и проводить санитарно-противоэпидемические (профилактические) мероприятия;</w:t>
      </w:r>
    </w:p>
    <w:p w:rsidR="00D75FAB" w:rsidRPr="009135F3" w:rsidRDefault="00D75FAB" w:rsidP="00D75F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5F3">
        <w:rPr>
          <w:rFonts w:ascii="Times New Roman" w:hAnsi="Times New Roman" w:cs="Times New Roman"/>
          <w:bCs/>
          <w:sz w:val="24"/>
          <w:szCs w:val="24"/>
        </w:rPr>
        <w:t>- обеспечивать безопасность для здоровья человека выполняемых работ и оказываемых услуг, а также продукции производственно-технического назначения, пищевых продуктов и товаров для личных и бытовых нужд при их производстве, транспортировке, хранении, реализации населению;</w:t>
      </w:r>
    </w:p>
    <w:p w:rsidR="00D75FAB" w:rsidRPr="009135F3" w:rsidRDefault="00D75FAB" w:rsidP="00D75F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5F3">
        <w:rPr>
          <w:rFonts w:ascii="Times New Roman" w:hAnsi="Times New Roman" w:cs="Times New Roman"/>
          <w:bCs/>
          <w:sz w:val="24"/>
          <w:szCs w:val="24"/>
        </w:rPr>
        <w:t>-  осуществлять производственный контроль, в том числе посредством проведения лабораторных исследований и испытаний, за соблюдением санитарно-эпидемиологических требований и проведением санитарно-противоэпидемических (профилактических) мероприятий при выполнении работ и оказании услуг, а также при производстве, транспортировке, хранении и реализации продукции;</w:t>
      </w:r>
    </w:p>
    <w:p w:rsidR="00D75FAB" w:rsidRPr="009135F3" w:rsidRDefault="00D75FAB" w:rsidP="00D75F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5F3">
        <w:rPr>
          <w:rFonts w:ascii="Times New Roman" w:hAnsi="Times New Roman" w:cs="Times New Roman"/>
          <w:bCs/>
          <w:sz w:val="24"/>
          <w:szCs w:val="24"/>
        </w:rPr>
        <w:t xml:space="preserve">- проводить работы по обоснованию безопасности для человека новых видов продукции и технологии ее производства, критериев безопасности и (или) безвредности факторов среды обитания и разрабатывать методы </w:t>
      </w:r>
      <w:proofErr w:type="gramStart"/>
      <w:r w:rsidRPr="009135F3">
        <w:rPr>
          <w:rFonts w:ascii="Times New Roman" w:hAnsi="Times New Roman" w:cs="Times New Roman"/>
          <w:bCs/>
          <w:sz w:val="24"/>
          <w:szCs w:val="24"/>
        </w:rPr>
        <w:t>контроля за</w:t>
      </w:r>
      <w:proofErr w:type="gramEnd"/>
      <w:r w:rsidRPr="009135F3">
        <w:rPr>
          <w:rFonts w:ascii="Times New Roman" w:hAnsi="Times New Roman" w:cs="Times New Roman"/>
          <w:bCs/>
          <w:sz w:val="24"/>
          <w:szCs w:val="24"/>
        </w:rPr>
        <w:t xml:space="preserve"> факторами среды обитания;</w:t>
      </w:r>
    </w:p>
    <w:p w:rsidR="00D75FAB" w:rsidRPr="009135F3" w:rsidRDefault="00D75FAB" w:rsidP="00D75F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5F3">
        <w:rPr>
          <w:rFonts w:ascii="Times New Roman" w:hAnsi="Times New Roman" w:cs="Times New Roman"/>
          <w:bCs/>
          <w:sz w:val="24"/>
          <w:szCs w:val="24"/>
        </w:rPr>
        <w:t>- своевременно информировать население, органы местного самоуправления, органы, осуществляющие федеральный государственный санитарно-эпидемиологический надзор, об аварийных ситуациях, остановках производства, о нарушениях технологических процессов, создающих угрозу санитарно-эпидемиологическому благополучию населения;</w:t>
      </w:r>
    </w:p>
    <w:p w:rsidR="00D75FAB" w:rsidRPr="009135F3" w:rsidRDefault="00D75FAB" w:rsidP="00D75F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5F3">
        <w:rPr>
          <w:rFonts w:ascii="Times New Roman" w:hAnsi="Times New Roman" w:cs="Times New Roman"/>
          <w:bCs/>
          <w:sz w:val="24"/>
          <w:szCs w:val="24"/>
        </w:rPr>
        <w:t>-   осуществлять гигиеническое обучение работников.</w:t>
      </w:r>
    </w:p>
    <w:p w:rsidR="00D75FAB" w:rsidRPr="009135F3" w:rsidRDefault="00D75FAB" w:rsidP="00D75FA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lastRenderedPageBreak/>
        <w:t xml:space="preserve">  В соответствии с Федеральным законом от 26.12.2008 N 294-ФЗ надзорная деятельность базируется на принципах презумпции добросовестности проверяемых субъектов, открытости и доступности нормативных актов, требования которых проверяются, ответственности государственного органа за нарушение законодательства при проведении проверки и т.д.</w:t>
      </w:r>
    </w:p>
    <w:p w:rsidR="00D75FAB" w:rsidRPr="009135F3" w:rsidRDefault="00D75FAB" w:rsidP="00D75FA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При проведении проверок права субъектов предпринимательской деятельности подлежат неукоснительному соблюдению. Права юридических лиц и индивидуальных предпринимателей при проведении проверок определены положениями Федерального закона от 26.12.2008 N 294-ФЗ. Согласно положениям статьи 21 Федерального закона № 294-ФЗ представители хозяйствующих субъектов при проведении проверки имеют право:</w:t>
      </w:r>
    </w:p>
    <w:p w:rsidR="00D75FAB" w:rsidRPr="009135F3" w:rsidRDefault="00D75FAB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D75FAB" w:rsidRPr="009135F3" w:rsidRDefault="00D75FAB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35F3">
        <w:rPr>
          <w:rFonts w:ascii="Times New Roman" w:hAnsi="Times New Roman" w:cs="Times New Roman"/>
          <w:sz w:val="24"/>
          <w:szCs w:val="24"/>
        </w:rPr>
        <w:t>2) получать от органа государственного контроля информацию, которая относится к предмету проверки и предоставление которой предусмотрено настоящим Федеральным законом;</w:t>
      </w:r>
      <w:proofErr w:type="gramEnd"/>
    </w:p>
    <w:p w:rsidR="00D75FAB" w:rsidRPr="009135F3" w:rsidRDefault="00D75FAB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2.1) знакомиться с документами и (или) информацией, полученными органами государственного контроля (надзора) в рамках межведомственного информационного взаимодействия;</w:t>
      </w:r>
    </w:p>
    <w:p w:rsidR="00D75FAB" w:rsidRPr="009135F3" w:rsidRDefault="00D75FAB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2.2) представлять документы и (или) информацию, запрашиваемые в рамках межведомственного информационного взаимодействия, в орган государственного контроля (надзора) по собственной инициативе;</w:t>
      </w:r>
    </w:p>
    <w:p w:rsidR="00D75FAB" w:rsidRPr="009135F3" w:rsidRDefault="00D75FAB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3) знакомиться с результатами проверки и указывать в акте проверки о своем ознакомлении с результатами проверки, согласии или несогласии с ними;</w:t>
      </w:r>
    </w:p>
    <w:p w:rsidR="00D75FAB" w:rsidRPr="009135F3" w:rsidRDefault="00D75FAB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4) обжаловать действия (бездействие) должностных лиц органа государственного контроля (надзора), повлекшие за собой нарушение прав лица;</w:t>
      </w:r>
    </w:p>
    <w:p w:rsidR="00D75FAB" w:rsidRPr="009135F3" w:rsidRDefault="00D75FAB" w:rsidP="00D75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5)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проверке.</w:t>
      </w:r>
      <w:r w:rsidRPr="009135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5FAB" w:rsidRPr="009135F3" w:rsidRDefault="00D75FAB" w:rsidP="00D75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FAB" w:rsidRPr="009135F3" w:rsidRDefault="00D75FAB" w:rsidP="00D75FAB">
      <w:pPr>
        <w:pStyle w:val="30"/>
        <w:shd w:val="clear" w:color="auto" w:fill="auto"/>
        <w:spacing w:before="0" w:line="240" w:lineRule="auto"/>
        <w:ind w:right="280"/>
        <w:rPr>
          <w:rFonts w:ascii="Times New Roman" w:hAnsi="Times New Roman" w:cs="Times New Roman"/>
          <w:sz w:val="24"/>
          <w:szCs w:val="24"/>
          <w:u w:val="single"/>
        </w:rPr>
      </w:pPr>
      <w:r w:rsidRPr="009135F3">
        <w:rPr>
          <w:rFonts w:ascii="Times New Roman" w:hAnsi="Times New Roman" w:cs="Times New Roman"/>
          <w:sz w:val="24"/>
          <w:szCs w:val="24"/>
          <w:u w:val="single"/>
        </w:rPr>
        <w:t>Рекомендации хозяйствующим субъектам по соблюдению обязательных требований.</w:t>
      </w:r>
    </w:p>
    <w:p w:rsidR="00D75FAB" w:rsidRPr="009135F3" w:rsidRDefault="00D75FAB" w:rsidP="00D75FAB">
      <w:pPr>
        <w:pStyle w:val="30"/>
        <w:shd w:val="clear" w:color="auto" w:fill="auto"/>
        <w:spacing w:before="0" w:line="240" w:lineRule="auto"/>
        <w:ind w:right="280"/>
        <w:rPr>
          <w:rFonts w:ascii="Times New Roman" w:hAnsi="Times New Roman" w:cs="Times New Roman"/>
          <w:sz w:val="24"/>
          <w:szCs w:val="24"/>
          <w:u w:val="single"/>
        </w:rPr>
      </w:pPr>
    </w:p>
    <w:p w:rsidR="00D75FAB" w:rsidRPr="009135F3" w:rsidRDefault="00D75FAB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    Межрегиональное управление №15 ФМБА России считает, что основными причинами возникновения нарушений установленных требований являются:</w:t>
      </w:r>
    </w:p>
    <w:p w:rsidR="00D75FAB" w:rsidRPr="009135F3" w:rsidRDefault="00D75FAB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- незнание, недопонимание руководителями и работниками подконтрольных субъектов требований нормативно-правовых актов;</w:t>
      </w:r>
    </w:p>
    <w:p w:rsidR="00D75FAB" w:rsidRPr="009135F3" w:rsidRDefault="00D75FAB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- недостаточная ответственность руководителей и работников подконтрольных субъектов;</w:t>
      </w:r>
    </w:p>
    <w:p w:rsidR="00D75FAB" w:rsidRPr="009135F3" w:rsidRDefault="00D75FAB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- прием на работу персонала, не имеющего соответствующей профессиональной подготовки;</w:t>
      </w:r>
    </w:p>
    <w:p w:rsidR="00D75FAB" w:rsidRPr="009135F3" w:rsidRDefault="00D75FAB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- недостаточное выделение финансовых сре</w:t>
      </w:r>
      <w:proofErr w:type="gramStart"/>
      <w:r w:rsidRPr="009135F3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9135F3">
        <w:rPr>
          <w:rFonts w:ascii="Times New Roman" w:hAnsi="Times New Roman" w:cs="Times New Roman"/>
          <w:sz w:val="24"/>
          <w:szCs w:val="24"/>
        </w:rPr>
        <w:t>я обеспечения надлежащего содержания помещений, обеспечения технологических процессов, осуществления производственного контроля.</w:t>
      </w:r>
    </w:p>
    <w:p w:rsidR="0002780D" w:rsidRPr="009135F3" w:rsidRDefault="00D75FAB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75FAB" w:rsidRPr="009135F3" w:rsidRDefault="008C5F5E" w:rsidP="00D75F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75FAB" w:rsidRPr="009135F3">
        <w:rPr>
          <w:rFonts w:ascii="Times New Roman" w:hAnsi="Times New Roman" w:cs="Times New Roman"/>
          <w:i/>
          <w:sz w:val="24"/>
          <w:szCs w:val="24"/>
        </w:rPr>
        <w:t>Возможные последствия невыполнения требований законодательства в сфере обеспечения санитарно-эпидемиологического благополучия населения:</w:t>
      </w:r>
    </w:p>
    <w:p w:rsidR="00D75FAB" w:rsidRPr="009135F3" w:rsidRDefault="00D75FAB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- риск возникновения и распространения инфекционных заболеваний, увеличение случаев неинфекционных заболеваний (отравлений), в т.ч. среди детского населения, регистрация случаев профессиональных заболеваний;</w:t>
      </w:r>
    </w:p>
    <w:p w:rsidR="00D75FAB" w:rsidRPr="009135F3" w:rsidRDefault="00D75FAB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- ухудшение качества реализуемых товаров и оказываемых населению услуг;</w:t>
      </w:r>
    </w:p>
    <w:p w:rsidR="00D75FAB" w:rsidRPr="009135F3" w:rsidRDefault="00D75FAB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- ухудшение санитарно-эпидемиологической обстановки в </w:t>
      </w:r>
      <w:proofErr w:type="spellStart"/>
      <w:r w:rsidRPr="009135F3">
        <w:rPr>
          <w:rFonts w:ascii="Times New Roman" w:hAnsi="Times New Roman" w:cs="Times New Roman"/>
          <w:sz w:val="24"/>
          <w:szCs w:val="24"/>
        </w:rPr>
        <w:t>Снежинскои</w:t>
      </w:r>
      <w:proofErr w:type="spellEnd"/>
      <w:r w:rsidRPr="009135F3">
        <w:rPr>
          <w:rFonts w:ascii="Times New Roman" w:hAnsi="Times New Roman" w:cs="Times New Roman"/>
          <w:sz w:val="24"/>
          <w:szCs w:val="24"/>
        </w:rPr>
        <w:t xml:space="preserve"> городском округе (загрязнение атмосферного воздуха, питьевой воды, воды открытых водоемов, почвы и др.).</w:t>
      </w:r>
    </w:p>
    <w:p w:rsidR="0002780D" w:rsidRPr="009135F3" w:rsidRDefault="0002780D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F5E" w:rsidRPr="009135F3" w:rsidRDefault="008C5F5E" w:rsidP="00D75F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35F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     Возможные последствия невыполнения требований законодательства в сфере безопасности донорства крови и ее </w:t>
      </w:r>
      <w:proofErr w:type="spellStart"/>
      <w:r w:rsidRPr="009135F3">
        <w:rPr>
          <w:rFonts w:ascii="Times New Roman" w:hAnsi="Times New Roman" w:cs="Times New Roman"/>
          <w:i/>
          <w:sz w:val="24"/>
          <w:szCs w:val="24"/>
        </w:rPr>
        <w:t>компоннетов</w:t>
      </w:r>
      <w:proofErr w:type="spellEnd"/>
      <w:r w:rsidRPr="009135F3">
        <w:rPr>
          <w:rFonts w:ascii="Times New Roman" w:hAnsi="Times New Roman" w:cs="Times New Roman"/>
          <w:i/>
          <w:sz w:val="24"/>
          <w:szCs w:val="24"/>
        </w:rPr>
        <w:t>:</w:t>
      </w:r>
    </w:p>
    <w:p w:rsidR="0002780D" w:rsidRPr="009135F3" w:rsidRDefault="008C5F5E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- </w:t>
      </w:r>
      <w:r w:rsidR="0002780D" w:rsidRPr="009135F3">
        <w:rPr>
          <w:rFonts w:ascii="Times New Roman" w:hAnsi="Times New Roman" w:cs="Times New Roman"/>
          <w:sz w:val="24"/>
          <w:szCs w:val="24"/>
        </w:rPr>
        <w:t xml:space="preserve">причинение вреда жизни, здоровью доноров в связи с </w:t>
      </w:r>
      <w:proofErr w:type="spellStart"/>
      <w:r w:rsidR="0002780D" w:rsidRPr="009135F3">
        <w:rPr>
          <w:rFonts w:ascii="Times New Roman" w:hAnsi="Times New Roman" w:cs="Times New Roman"/>
          <w:sz w:val="24"/>
          <w:szCs w:val="24"/>
        </w:rPr>
        <w:t>донацией</w:t>
      </w:r>
      <w:proofErr w:type="spellEnd"/>
      <w:r w:rsidR="0002780D" w:rsidRPr="009135F3">
        <w:rPr>
          <w:rFonts w:ascii="Times New Roman" w:hAnsi="Times New Roman" w:cs="Times New Roman"/>
          <w:sz w:val="24"/>
          <w:szCs w:val="24"/>
        </w:rPr>
        <w:t xml:space="preserve"> крови и (или) ее компонентов и реципиентов в связи с трансфузией </w:t>
      </w:r>
      <w:proofErr w:type="gramStart"/>
      <w:r w:rsidR="0002780D" w:rsidRPr="009135F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02780D" w:rsidRPr="009135F3">
        <w:rPr>
          <w:rFonts w:ascii="Times New Roman" w:hAnsi="Times New Roman" w:cs="Times New Roman"/>
          <w:sz w:val="24"/>
          <w:szCs w:val="24"/>
        </w:rPr>
        <w:t>переливанием) донорской крови и (или) ее компонентов</w:t>
      </w:r>
      <w:r w:rsidRPr="009135F3">
        <w:rPr>
          <w:rFonts w:ascii="Times New Roman" w:hAnsi="Times New Roman" w:cs="Times New Roman"/>
          <w:sz w:val="24"/>
          <w:szCs w:val="24"/>
        </w:rPr>
        <w:t>.</w:t>
      </w:r>
    </w:p>
    <w:p w:rsidR="0002780D" w:rsidRPr="009135F3" w:rsidRDefault="0002780D" w:rsidP="00D7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FAB" w:rsidRPr="009135F3" w:rsidRDefault="00D75FAB" w:rsidP="00D75FA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В целях недопущения нарушений обязатель</w:t>
      </w:r>
      <w:r w:rsidR="008C5F5E" w:rsidRPr="009135F3">
        <w:rPr>
          <w:rFonts w:ascii="Times New Roman" w:hAnsi="Times New Roman" w:cs="Times New Roman"/>
          <w:sz w:val="24"/>
          <w:szCs w:val="24"/>
        </w:rPr>
        <w:t>ных требований законодательства</w:t>
      </w:r>
      <w:r w:rsidRPr="009135F3">
        <w:rPr>
          <w:rFonts w:ascii="Times New Roman" w:hAnsi="Times New Roman" w:cs="Times New Roman"/>
          <w:sz w:val="24"/>
          <w:szCs w:val="24"/>
        </w:rPr>
        <w:t xml:space="preserve"> Межрегиональное управление №15 ФМБА России рекомендует руководителям хозяйствующих субъектов провести мероприятия, способствующие их устранению:</w:t>
      </w:r>
    </w:p>
    <w:p w:rsidR="00D75FAB" w:rsidRPr="009135F3" w:rsidRDefault="00D75FAB" w:rsidP="00D75FAB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Изучать требования   законодательства.  </w:t>
      </w:r>
    </w:p>
    <w:p w:rsidR="00D75FAB" w:rsidRPr="009135F3" w:rsidRDefault="00D75FAB" w:rsidP="00D75FAB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Осуществлять постоянное обучение персонала. При выявлении нарушений проводить дополнительную подготовку (инструктаж, аттестацию) персонала на знание требований нормативных документов.</w:t>
      </w:r>
    </w:p>
    <w:p w:rsidR="00D75FAB" w:rsidRPr="009135F3" w:rsidRDefault="00D75FAB" w:rsidP="00D75FAB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Обеспечить системный </w:t>
      </w:r>
      <w:proofErr w:type="gramStart"/>
      <w:r w:rsidRPr="009135F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135F3">
        <w:rPr>
          <w:rFonts w:ascii="Times New Roman" w:hAnsi="Times New Roman" w:cs="Times New Roman"/>
          <w:sz w:val="24"/>
          <w:szCs w:val="24"/>
        </w:rPr>
        <w:t xml:space="preserve"> соблюдением требований  законодательства. </w:t>
      </w:r>
    </w:p>
    <w:p w:rsidR="00D75FAB" w:rsidRPr="009135F3" w:rsidRDefault="00D75FAB" w:rsidP="00D75FAB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Обеспечить проведение производственного контроля, его соответствие технологическим регламентам и оперативное принятие управленческих решений в целях недопущения повторения обнаруженных несоответствий нормативно-технической документации.</w:t>
      </w:r>
    </w:p>
    <w:p w:rsidR="00D75FAB" w:rsidRPr="009135F3" w:rsidRDefault="00D75FAB" w:rsidP="00D75FAB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Принимать на работу лиц, имеющих соответствующее профессиональное образование.</w:t>
      </w:r>
    </w:p>
    <w:p w:rsidR="00D75FAB" w:rsidRPr="009135F3" w:rsidRDefault="00D75FAB" w:rsidP="00D75FAB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>Обеспечить соответствие осуществляемых видов деятельности предъявляемым требованиям, в том числе площадей, набора помещений и их содержания, оборудования, транспорта и пр.</w:t>
      </w:r>
    </w:p>
    <w:p w:rsidR="004D4A26" w:rsidRPr="009135F3" w:rsidRDefault="004D4A26" w:rsidP="00D75F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DB9" w:rsidRPr="009135F3" w:rsidRDefault="00F80DB9" w:rsidP="00F80DB9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135F3">
        <w:rPr>
          <w:rFonts w:ascii="Times New Roman" w:hAnsi="Times New Roman" w:cs="Times New Roman"/>
          <w:sz w:val="24"/>
          <w:szCs w:val="24"/>
          <w:u w:val="single"/>
        </w:rPr>
        <w:t>Разъяснение новых требований нормативных правовых актов (положения Федерального закона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вступившие в силу в 2017 г.).</w:t>
      </w:r>
    </w:p>
    <w:p w:rsidR="004D4A26" w:rsidRPr="009135F3" w:rsidRDefault="004D4A26" w:rsidP="004D4A26">
      <w:pPr>
        <w:rPr>
          <w:rFonts w:ascii="Times New Roman" w:hAnsi="Times New Roman" w:cs="Times New Roman"/>
          <w:sz w:val="24"/>
          <w:szCs w:val="24"/>
        </w:rPr>
      </w:pPr>
    </w:p>
    <w:p w:rsidR="002C6452" w:rsidRPr="009135F3" w:rsidRDefault="00F80DB9" w:rsidP="002C6452">
      <w:pPr>
        <w:pStyle w:val="Default"/>
        <w:jc w:val="both"/>
      </w:pPr>
      <w:r w:rsidRPr="009135F3">
        <w:t>1.</w:t>
      </w:r>
      <w:r w:rsidR="002C6452" w:rsidRPr="009135F3">
        <w:t xml:space="preserve"> </w:t>
      </w:r>
      <w:r w:rsidR="002C6452" w:rsidRPr="009135F3">
        <w:rPr>
          <w:i/>
        </w:rPr>
        <w:t>Прием уведомлений.</w:t>
      </w:r>
    </w:p>
    <w:p w:rsidR="002C6452" w:rsidRPr="009135F3" w:rsidRDefault="002C6452" w:rsidP="002C6452">
      <w:pPr>
        <w:pStyle w:val="Default"/>
        <w:jc w:val="both"/>
      </w:pPr>
      <w:r w:rsidRPr="009135F3">
        <w:t xml:space="preserve">             </w:t>
      </w:r>
      <w:proofErr w:type="gramStart"/>
      <w:r w:rsidRPr="009135F3">
        <w:t>В соответствии с постановлениями Правительства Российской Федерации от 16.07.2009 года №584 «Об уведомительном порядке начала осуществления отдельных видов предпринимательской деятельности» и Приказа ФМБА России от 06.08.2009 года №559 «Об организации учета уведомлений о начале осуществления отдельных видов предпринимательской деятельности» Межрегиональное управление № 15 ФМБА России осуществляет прием уведомлений о начале осуществления юридическими лицами и индивидуальными предпринимателями на территории Озерского городского округа</w:t>
      </w:r>
      <w:proofErr w:type="gramEnd"/>
      <w:r w:rsidRPr="009135F3">
        <w:t xml:space="preserve"> по перечню, утвержденному Правительством Российской Федерации. </w:t>
      </w:r>
    </w:p>
    <w:p w:rsidR="002C6452" w:rsidRPr="009135F3" w:rsidRDefault="002C6452" w:rsidP="002C64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9135F3">
        <w:rPr>
          <w:rFonts w:ascii="Times New Roman" w:hAnsi="Times New Roman" w:cs="Times New Roman"/>
          <w:sz w:val="24"/>
          <w:szCs w:val="24"/>
        </w:rPr>
        <w:t>Обращаем внимание предпринимателей и юридических лиц, что в соответствии со ст. 8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ФЗ №294 от 26.12.2008) юридические лица, индивидуальные предприниматели обязаны уведомлять о начале осуществления отдельных видов предпринимательской деятельности после государственной регистрации и постановки на учет в налоговом</w:t>
      </w:r>
      <w:proofErr w:type="gramEnd"/>
      <w:r w:rsidRPr="009135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35F3">
        <w:rPr>
          <w:rFonts w:ascii="Times New Roman" w:hAnsi="Times New Roman" w:cs="Times New Roman"/>
          <w:sz w:val="24"/>
          <w:szCs w:val="24"/>
        </w:rPr>
        <w:t>органе</w:t>
      </w:r>
      <w:proofErr w:type="gramEnd"/>
      <w:r w:rsidRPr="009135F3">
        <w:rPr>
          <w:rFonts w:ascii="Times New Roman" w:hAnsi="Times New Roman" w:cs="Times New Roman"/>
          <w:sz w:val="24"/>
          <w:szCs w:val="24"/>
        </w:rPr>
        <w:t xml:space="preserve"> до начала фактического выполнения работ или предоставления услуг.</w:t>
      </w:r>
    </w:p>
    <w:p w:rsidR="002C6452" w:rsidRPr="009135F3" w:rsidRDefault="002C6452" w:rsidP="002C64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9135F3">
        <w:rPr>
          <w:rFonts w:ascii="Times New Roman" w:hAnsi="Times New Roman" w:cs="Times New Roman"/>
          <w:sz w:val="24"/>
          <w:szCs w:val="24"/>
        </w:rPr>
        <w:t xml:space="preserve">Постановлениями Правительства Российской Федерации от 16.07.2009 года №584 </w:t>
      </w:r>
      <w:r w:rsidR="007B4A68" w:rsidRPr="009135F3">
        <w:rPr>
          <w:rFonts w:ascii="Times New Roman" w:hAnsi="Times New Roman" w:cs="Times New Roman"/>
          <w:sz w:val="24"/>
          <w:szCs w:val="24"/>
        </w:rPr>
        <w:t xml:space="preserve">утверждены Правила предоставления уведомлений о начале осуществления отдельных видов предпринимательской деятельности и их учета; перечень работ и услуг в составе отдельных видов предпринимательской деятельности, о начале осуществления которых юридическим лицом или индивидуальным предпринимателем представляется </w:t>
      </w:r>
      <w:r w:rsidR="007B4A68" w:rsidRPr="009135F3">
        <w:rPr>
          <w:rFonts w:ascii="Times New Roman" w:hAnsi="Times New Roman" w:cs="Times New Roman"/>
          <w:sz w:val="24"/>
          <w:szCs w:val="24"/>
        </w:rPr>
        <w:lastRenderedPageBreak/>
        <w:t xml:space="preserve">уведомление, форма уведомления о начале осуществления предпринимательской деятельности и учета указанных уведомлений. </w:t>
      </w:r>
      <w:proofErr w:type="gramEnd"/>
    </w:p>
    <w:p w:rsidR="007B4A68" w:rsidRPr="009135F3" w:rsidRDefault="002C6452" w:rsidP="002C64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5F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B4A68" w:rsidRPr="009135F3">
        <w:rPr>
          <w:sz w:val="24"/>
          <w:szCs w:val="24"/>
        </w:rPr>
        <w:t> </w:t>
      </w:r>
      <w:proofErr w:type="gramStart"/>
      <w:r w:rsidR="007B4A68" w:rsidRPr="009135F3">
        <w:rPr>
          <w:rFonts w:ascii="Times New Roman" w:hAnsi="Times New Roman" w:cs="Times New Roman"/>
          <w:sz w:val="24"/>
          <w:szCs w:val="24"/>
        </w:rPr>
        <w:t xml:space="preserve">Прием уведомлений о начале осуществления отдельных видов предпринимательской деятельности осуществляет Межрегиональное управление № 15 ФМБА России по адресу: ул. Дзержинского, 15, </w:t>
      </w:r>
      <w:proofErr w:type="spellStart"/>
      <w:r w:rsidR="007B4A68" w:rsidRPr="009135F3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7B4A68" w:rsidRPr="009135F3">
        <w:rPr>
          <w:rFonts w:ascii="Times New Roman" w:hAnsi="Times New Roman" w:cs="Times New Roman"/>
          <w:sz w:val="24"/>
          <w:szCs w:val="24"/>
        </w:rPr>
        <w:t xml:space="preserve">. 210 </w:t>
      </w:r>
      <w:proofErr w:type="spellStart"/>
      <w:r w:rsidR="007B4A68" w:rsidRPr="009135F3">
        <w:rPr>
          <w:rFonts w:ascii="Times New Roman" w:hAnsi="Times New Roman" w:cs="Times New Roman"/>
          <w:sz w:val="24"/>
          <w:szCs w:val="24"/>
        </w:rPr>
        <w:t>Жильцова</w:t>
      </w:r>
      <w:proofErr w:type="spellEnd"/>
      <w:r w:rsidR="007B4A68" w:rsidRPr="009135F3">
        <w:rPr>
          <w:rFonts w:ascii="Times New Roman" w:hAnsi="Times New Roman" w:cs="Times New Roman"/>
          <w:sz w:val="24"/>
          <w:szCs w:val="24"/>
        </w:rPr>
        <w:t xml:space="preserve"> Елена Степановна - старший специалист 1 разряда отдела специализированного надзора за радиационной безопасностью и условиями труда;</w:t>
      </w:r>
      <w:r w:rsidRPr="009135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4A68" w:rsidRPr="009135F3">
        <w:rPr>
          <w:rFonts w:ascii="Times New Roman" w:hAnsi="Times New Roman" w:cs="Times New Roman"/>
          <w:sz w:val="24"/>
          <w:szCs w:val="24"/>
        </w:rPr>
        <w:t>Клименко</w:t>
      </w:r>
      <w:proofErr w:type="spellEnd"/>
      <w:r w:rsidR="007B4A68" w:rsidRPr="009135F3">
        <w:rPr>
          <w:rFonts w:ascii="Times New Roman" w:hAnsi="Times New Roman" w:cs="Times New Roman"/>
          <w:sz w:val="24"/>
          <w:szCs w:val="24"/>
        </w:rPr>
        <w:t xml:space="preserve"> Валерию Геннадьевну - старший специалист 1 разряда отдела специализированного надзора за радиационной безопасностью и условиями труда.</w:t>
      </w:r>
      <w:proofErr w:type="gramEnd"/>
    </w:p>
    <w:p w:rsidR="002C6452" w:rsidRPr="009135F3" w:rsidRDefault="002C6452" w:rsidP="002C6452">
      <w:pPr>
        <w:pStyle w:val="ac"/>
        <w:spacing w:before="0" w:beforeAutospacing="0" w:after="0" w:afterAutospacing="0"/>
        <w:jc w:val="both"/>
      </w:pPr>
      <w:r w:rsidRPr="009135F3">
        <w:t xml:space="preserve">          </w:t>
      </w:r>
      <w:r w:rsidR="007B4A68" w:rsidRPr="009135F3">
        <w:t xml:space="preserve">Уведомления о начале отдельных видов предпринимательской деятельности направляются по указанному адресу заказным почтовым отправлением с описью вложения или могут быть представлены в Управление непосредственно (лично). Прием уведомлений, представленных непосредственно (лично) осуществляется в Управление в установленные часы работы: с понедельника по пятницу с 14.00 до 16.30 (перерыв на обед с 13.00 до 14.00), тел. для справок (35146) 92797. </w:t>
      </w:r>
    </w:p>
    <w:p w:rsidR="002C6452" w:rsidRPr="009135F3" w:rsidRDefault="002C6452" w:rsidP="002C6452">
      <w:pPr>
        <w:pStyle w:val="ac"/>
        <w:spacing w:before="0" w:beforeAutospacing="0" w:after="0" w:afterAutospacing="0"/>
        <w:jc w:val="both"/>
      </w:pPr>
      <w:r w:rsidRPr="009135F3">
        <w:t xml:space="preserve">          </w:t>
      </w:r>
      <w:r w:rsidR="007B4A68" w:rsidRPr="009135F3">
        <w:t xml:space="preserve">В случае представления уведомления непосредственно (лично) днем его подачи считается день регистрации уведомления в отделе специализированного надзора за радиационной безопасностью и условиями труда Управления. При необходимости специалисты помогут вам правильно заполнить уведомление (определить код вида деятельности и т.д.). При направлении уведомления по почте днем его подачи считается день отправки почтового отправления. </w:t>
      </w:r>
    </w:p>
    <w:p w:rsidR="007B4A68" w:rsidRPr="009135F3" w:rsidRDefault="002C6452" w:rsidP="009135F3">
      <w:pPr>
        <w:pStyle w:val="ac"/>
        <w:spacing w:before="0" w:beforeAutospacing="0" w:after="0" w:afterAutospacing="0"/>
        <w:jc w:val="both"/>
      </w:pPr>
      <w:r w:rsidRPr="009135F3">
        <w:t xml:space="preserve">           </w:t>
      </w:r>
      <w:r w:rsidR="007B4A68" w:rsidRPr="009135F3">
        <w:t xml:space="preserve">На сайте Федерального медико-биологического агентства  http://fmbaros.ru в разделе «Деятельность» подраздел «Государственные услуги» имеется возможность подать  уведомление о начале осуществления предпринимательской деятельности после регистрации на сайте, подать уведомление через портал государственных услуг </w:t>
      </w:r>
      <w:hyperlink r:id="rId16" w:history="1">
        <w:r w:rsidR="007B4A68" w:rsidRPr="009135F3">
          <w:rPr>
            <w:rStyle w:val="a5"/>
          </w:rPr>
          <w:t>www.gosuslugi.ru</w:t>
        </w:r>
      </w:hyperlink>
      <w:r w:rsidR="007B4A68" w:rsidRPr="009135F3">
        <w:t xml:space="preserve">, </w:t>
      </w:r>
      <w:hyperlink r:id="rId17" w:history="1">
        <w:r w:rsidR="007B4A68" w:rsidRPr="009135F3">
          <w:rPr>
            <w:rStyle w:val="a5"/>
          </w:rPr>
          <w:t>открыть на просмотр реестр уведомлений</w:t>
        </w:r>
      </w:hyperlink>
      <w:r w:rsidR="007B4A68" w:rsidRPr="009135F3">
        <w:rPr>
          <w:rStyle w:val="ad"/>
        </w:rPr>
        <w:t>.</w:t>
      </w:r>
    </w:p>
    <w:p w:rsidR="007B4A68" w:rsidRPr="009135F3" w:rsidRDefault="007B4A68" w:rsidP="009135F3">
      <w:pPr>
        <w:pStyle w:val="ac"/>
        <w:spacing w:before="0" w:beforeAutospacing="0" w:after="0" w:afterAutospacing="0"/>
        <w:jc w:val="both"/>
      </w:pPr>
      <w:r w:rsidRPr="009135F3">
        <w:t>Возможна подача уведомлений через Многофункциональный центр услуг населению.</w:t>
      </w:r>
    </w:p>
    <w:p w:rsidR="007B4A68" w:rsidRPr="009135F3" w:rsidRDefault="002C6452" w:rsidP="009135F3">
      <w:pPr>
        <w:pStyle w:val="ac"/>
        <w:spacing w:before="0" w:beforeAutospacing="0" w:after="0" w:afterAutospacing="0"/>
        <w:jc w:val="both"/>
      </w:pPr>
      <w:r w:rsidRPr="009135F3">
        <w:t xml:space="preserve">    </w:t>
      </w:r>
      <w:r w:rsidR="007B4A68" w:rsidRPr="009135F3">
        <w:t xml:space="preserve"> Уведомления о начале отдельных видов предпринимательской деятельности должны быть оформлены в соответствии с формой, утвержденной в приложении №2, постановления Правительства Российской Федерации от 16.07.2009г. №584. </w:t>
      </w:r>
    </w:p>
    <w:p w:rsidR="007B4A68" w:rsidRPr="009135F3" w:rsidRDefault="007B4A68" w:rsidP="009135F3">
      <w:pPr>
        <w:pStyle w:val="ac"/>
        <w:spacing w:before="0" w:beforeAutospacing="0" w:after="0" w:afterAutospacing="0"/>
        <w:jc w:val="both"/>
      </w:pPr>
      <w:r w:rsidRPr="009135F3">
        <w:t>Перечень документов, необходимых для предоставления государственной услуги:</w:t>
      </w:r>
    </w:p>
    <w:p w:rsidR="007B4A68" w:rsidRPr="00147C65" w:rsidRDefault="007B4A68" w:rsidP="009135F3">
      <w:pPr>
        <w:pStyle w:val="ac"/>
        <w:spacing w:before="0" w:beforeAutospacing="0" w:after="0" w:afterAutospacing="0"/>
        <w:jc w:val="both"/>
      </w:pPr>
      <w:r w:rsidRPr="009135F3">
        <w:t xml:space="preserve">- уведомление в 2 экземплярах по форме, </w:t>
      </w:r>
      <w:r w:rsidRPr="00147C65">
        <w:t xml:space="preserve">предусмотренной </w:t>
      </w:r>
      <w:hyperlink r:id="rId18" w:history="1">
        <w:r w:rsidRPr="00147C65">
          <w:rPr>
            <w:rStyle w:val="a5"/>
            <w:color w:val="auto"/>
            <w:u w:val="none"/>
          </w:rPr>
          <w:t>приложением N 2</w:t>
        </w:r>
      </w:hyperlink>
      <w:r w:rsidRPr="00147C65">
        <w:t xml:space="preserve"> к Правилам представления уведомлений о начале осуществления отдельных видов предпринимательской деятельности и учета указанных уведомлений, утвержденным </w:t>
      </w:r>
      <w:hyperlink r:id="rId19" w:history="1">
        <w:r w:rsidRPr="00147C65">
          <w:rPr>
            <w:rStyle w:val="a5"/>
            <w:color w:val="auto"/>
            <w:u w:val="none"/>
          </w:rPr>
          <w:t>постановлением</w:t>
        </w:r>
      </w:hyperlink>
      <w:r w:rsidRPr="00147C65">
        <w:t xml:space="preserve"> Правительством Российской Федерации от 16 июля 2009 г. N 584.</w:t>
      </w:r>
    </w:p>
    <w:p w:rsidR="007B4A68" w:rsidRPr="009135F3" w:rsidRDefault="007B4A68" w:rsidP="009135F3">
      <w:pPr>
        <w:pStyle w:val="ac"/>
        <w:spacing w:before="0" w:beforeAutospacing="0" w:after="0" w:afterAutospacing="0"/>
        <w:jc w:val="both"/>
      </w:pPr>
      <w:r w:rsidRPr="00147C65">
        <w:t xml:space="preserve">- заявление об изменениях, предусмотренных </w:t>
      </w:r>
      <w:hyperlink r:id="rId20" w:history="1">
        <w:r w:rsidRPr="00147C65">
          <w:rPr>
            <w:rStyle w:val="a5"/>
            <w:color w:val="auto"/>
            <w:u w:val="none"/>
          </w:rPr>
          <w:t>пунктом 10</w:t>
        </w:r>
      </w:hyperlink>
      <w:r w:rsidRPr="00147C65">
        <w:t xml:space="preserve"> Правил представления уведомлений о начале осуществления отдельных видов предпринимательской деятельности и учета указанных уведомлений, утвержденных </w:t>
      </w:r>
      <w:hyperlink r:id="rId21" w:history="1">
        <w:r w:rsidRPr="00147C65">
          <w:rPr>
            <w:rStyle w:val="a5"/>
            <w:color w:val="auto"/>
            <w:u w:val="none"/>
          </w:rPr>
          <w:t>постановлением</w:t>
        </w:r>
      </w:hyperlink>
      <w:r w:rsidRPr="009135F3">
        <w:t xml:space="preserve"> Правительства Российской Федерации от 16 июля 2009 г. N 584, в произвольной форме с приложением копий документов, подтверждающих факт внесения соответствующих изменений.</w:t>
      </w:r>
    </w:p>
    <w:p w:rsidR="007B4A68" w:rsidRPr="009135F3" w:rsidRDefault="002C6452" w:rsidP="009135F3">
      <w:pPr>
        <w:pStyle w:val="ac"/>
        <w:spacing w:before="0" w:beforeAutospacing="0" w:after="0" w:afterAutospacing="0"/>
        <w:jc w:val="both"/>
      </w:pPr>
      <w:r w:rsidRPr="009135F3">
        <w:t xml:space="preserve">   </w:t>
      </w:r>
      <w:r w:rsidR="007B4A68" w:rsidRPr="009135F3">
        <w:t xml:space="preserve">  За регистрацию уведомлений, внесение записи в реестр и представление сведений, содержащихся в реестре, информацию о порядке предоставления услуги, плата не взимается. </w:t>
      </w:r>
    </w:p>
    <w:p w:rsidR="009135F3" w:rsidRPr="009135F3" w:rsidRDefault="009135F3" w:rsidP="009135F3">
      <w:pPr>
        <w:pStyle w:val="1"/>
        <w:jc w:val="both"/>
        <w:rPr>
          <w:sz w:val="24"/>
          <w:szCs w:val="24"/>
        </w:rPr>
      </w:pPr>
      <w:r w:rsidRPr="009135F3">
        <w:rPr>
          <w:sz w:val="24"/>
          <w:szCs w:val="24"/>
        </w:rPr>
        <w:t xml:space="preserve">      </w:t>
      </w:r>
      <w:r w:rsidR="000F33B8" w:rsidRPr="009135F3">
        <w:rPr>
          <w:sz w:val="24"/>
          <w:szCs w:val="24"/>
        </w:rPr>
        <w:t>С 1 января 2018 года уведомление о начале осуществления отдельных видов предпринимательской деятельности можно будет представить независимо от места осуществления своей деятельности</w:t>
      </w:r>
      <w:r w:rsidRPr="009135F3">
        <w:rPr>
          <w:sz w:val="24"/>
          <w:szCs w:val="24"/>
        </w:rPr>
        <w:t>, в том числе и через МФЦ.</w:t>
      </w:r>
    </w:p>
    <w:p w:rsidR="005E5B91" w:rsidRPr="009135F3" w:rsidRDefault="009135F3" w:rsidP="009135F3">
      <w:pPr>
        <w:pStyle w:val="1"/>
        <w:jc w:val="both"/>
        <w:rPr>
          <w:sz w:val="24"/>
          <w:szCs w:val="24"/>
        </w:rPr>
      </w:pPr>
      <w:r w:rsidRPr="009135F3">
        <w:rPr>
          <w:sz w:val="24"/>
          <w:szCs w:val="24"/>
        </w:rPr>
        <w:t xml:space="preserve">           </w:t>
      </w:r>
    </w:p>
    <w:p w:rsidR="009135F3" w:rsidRPr="009135F3" w:rsidRDefault="002C6452" w:rsidP="009135F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9135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Проверочные листы.</w:t>
      </w:r>
    </w:p>
    <w:p w:rsidR="009135F3" w:rsidRPr="009135F3" w:rsidRDefault="009135F3" w:rsidP="009135F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135F3">
        <w:rPr>
          <w:sz w:val="24"/>
          <w:szCs w:val="24"/>
        </w:rPr>
        <w:t xml:space="preserve">           </w:t>
      </w:r>
      <w:r w:rsidRPr="009135F3">
        <w:rPr>
          <w:rFonts w:ascii="Times New Roman" w:hAnsi="Times New Roman" w:cs="Times New Roman"/>
          <w:sz w:val="24"/>
          <w:szCs w:val="24"/>
        </w:rPr>
        <w:t xml:space="preserve">ФМБА России определен перечень объектов, проверки которых с 1 октября 2017 года осуществляются с использованием проверочных листов (списков контрольных вопросов). </w:t>
      </w:r>
      <w:proofErr w:type="gramStart"/>
      <w:r w:rsidR="005E5B91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утвержден Приказом ФМБА России от 16.08.2017 N 156 "Об </w:t>
      </w:r>
      <w:r w:rsidR="005E5B91"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утверждении Перечня типов (отдельных характеристик) производственных объектов, в отношении которых Федеральным медико-биологическим агентством и его территориальными органами, при проведении с 1 октября 2017 г. плановых проверок, предусматривается использование проверочных листов (списков контрольных вопросов)", с которым можно ознакомиться на сайте ФМБА России.</w:t>
      </w:r>
      <w:proofErr w:type="gramEnd"/>
    </w:p>
    <w:p w:rsidR="005E5B91" w:rsidRPr="009135F3" w:rsidRDefault="005E5B91" w:rsidP="009135F3">
      <w:pPr>
        <w:pStyle w:val="1"/>
        <w:jc w:val="both"/>
        <w:rPr>
          <w:sz w:val="24"/>
          <w:szCs w:val="24"/>
        </w:rPr>
      </w:pPr>
      <w:r w:rsidRPr="009135F3">
        <w:rPr>
          <w:sz w:val="24"/>
          <w:szCs w:val="24"/>
        </w:rPr>
        <w:t xml:space="preserve">В указанный перечень </w:t>
      </w:r>
      <w:proofErr w:type="gramStart"/>
      <w:r w:rsidRPr="009135F3">
        <w:rPr>
          <w:sz w:val="24"/>
          <w:szCs w:val="24"/>
        </w:rPr>
        <w:t>включены</w:t>
      </w:r>
      <w:proofErr w:type="gramEnd"/>
      <w:r w:rsidRPr="009135F3">
        <w:rPr>
          <w:sz w:val="24"/>
          <w:szCs w:val="24"/>
        </w:rPr>
        <w:t>:</w:t>
      </w:r>
    </w:p>
    <w:p w:rsidR="005E5B91" w:rsidRPr="009135F3" w:rsidRDefault="005E5B91" w:rsidP="009135F3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предприятия торговли (в том числе предприятия торговли, реализующие универсальный ассортимент продовольственных товаров и предприятия торговли со специализированным ассортиментом продовольственных товаров: магазин, специализированный магазин, гастроном, супермаркет (универсам), </w:t>
      </w:r>
      <w:proofErr w:type="spellStart"/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дискаунтер</w:t>
      </w:r>
      <w:proofErr w:type="spellEnd"/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минимаркет</w:t>
      </w:r>
      <w:proofErr w:type="spellEnd"/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, гипермаркет, киоск, торговый павильон);</w:t>
      </w:r>
    </w:p>
    <w:p w:rsidR="005E5B91" w:rsidRPr="009135F3" w:rsidRDefault="005E5B91" w:rsidP="009135F3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предприятия (объекты) общественного питания (ресторан, кафе, бар, закусочная, столовая, в том числе столовые при предприятиях и учреждениях, комбинат общественного, в том числе школьного питания, заготовочное предприятие питания, </w:t>
      </w:r>
      <w:proofErr w:type="spellStart"/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доготовочное</w:t>
      </w:r>
      <w:proofErr w:type="spellEnd"/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предприятие питания, предприятия быстрого обслуживания, буфет, кафетерий, вагон-ресторан, магазин (отдел) кулинарии);</w:t>
      </w:r>
      <w:proofErr w:type="gramEnd"/>
    </w:p>
    <w:p w:rsidR="005E5B91" w:rsidRPr="009135F3" w:rsidRDefault="005E5B91" w:rsidP="009135F3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парикмахерские, салоны красоты, солярии;</w:t>
      </w:r>
    </w:p>
    <w:p w:rsidR="005E5B91" w:rsidRPr="009135F3" w:rsidRDefault="005E5B91" w:rsidP="009135F3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по уничтожению химического оружия (технологическая часть);</w:t>
      </w:r>
    </w:p>
    <w:p w:rsidR="005E5B91" w:rsidRPr="009135F3" w:rsidRDefault="005E5B91" w:rsidP="009135F3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5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по производству электрической и тепловой энергии (атомные станции)</w:t>
      </w:r>
    </w:p>
    <w:p w:rsidR="0051288E" w:rsidRPr="009135F3" w:rsidRDefault="009135F3" w:rsidP="009135F3">
      <w:pPr>
        <w:pStyle w:val="Default"/>
      </w:pPr>
      <w:r w:rsidRPr="009135F3">
        <w:t xml:space="preserve"> П</w:t>
      </w:r>
      <w:r w:rsidR="00147C65">
        <w:t>роверочные листы уже утверждены, используются при проведении надзорных мероприятий при осуществлении государственного санитарно-эпидемиологического надзора.</w:t>
      </w:r>
    </w:p>
    <w:sectPr w:rsidR="0051288E" w:rsidRPr="009135F3" w:rsidSect="00512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singleLevel"/>
    <w:tmpl w:val="00000019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">
    <w:nsid w:val="04CA731A"/>
    <w:multiLevelType w:val="multilevel"/>
    <w:tmpl w:val="16C0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903EEF"/>
    <w:multiLevelType w:val="hybridMultilevel"/>
    <w:tmpl w:val="D7BCF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4F311E"/>
    <w:multiLevelType w:val="multilevel"/>
    <w:tmpl w:val="0B6C9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1B6173"/>
    <w:multiLevelType w:val="hybridMultilevel"/>
    <w:tmpl w:val="CAD6E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42675"/>
    <w:multiLevelType w:val="multilevel"/>
    <w:tmpl w:val="189C9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D17E77"/>
    <w:multiLevelType w:val="multilevel"/>
    <w:tmpl w:val="CAEC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30A0B"/>
    <w:multiLevelType w:val="multilevel"/>
    <w:tmpl w:val="09F2D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602E3"/>
    <w:multiLevelType w:val="hybridMultilevel"/>
    <w:tmpl w:val="6A3C1A36"/>
    <w:lvl w:ilvl="0" w:tplc="E1BC8E1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AF2E100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0B2D63"/>
    <w:multiLevelType w:val="hybridMultilevel"/>
    <w:tmpl w:val="1A663F7C"/>
    <w:lvl w:ilvl="0" w:tplc="A3B2660A">
      <w:start w:val="1"/>
      <w:numFmt w:val="decimal"/>
      <w:lvlText w:val="%1."/>
      <w:lvlJc w:val="left"/>
      <w:pPr>
        <w:ind w:left="4472" w:hanging="360"/>
      </w:pPr>
    </w:lvl>
    <w:lvl w:ilvl="1" w:tplc="04190019">
      <w:start w:val="1"/>
      <w:numFmt w:val="lowerLetter"/>
      <w:lvlText w:val="%2."/>
      <w:lvlJc w:val="left"/>
      <w:pPr>
        <w:ind w:left="1728" w:hanging="360"/>
      </w:pPr>
    </w:lvl>
    <w:lvl w:ilvl="2" w:tplc="0419001B">
      <w:start w:val="1"/>
      <w:numFmt w:val="lowerRoman"/>
      <w:lvlText w:val="%3."/>
      <w:lvlJc w:val="right"/>
      <w:pPr>
        <w:ind w:left="2448" w:hanging="180"/>
      </w:pPr>
    </w:lvl>
    <w:lvl w:ilvl="3" w:tplc="0419000F">
      <w:start w:val="1"/>
      <w:numFmt w:val="decimal"/>
      <w:lvlText w:val="%4."/>
      <w:lvlJc w:val="left"/>
      <w:pPr>
        <w:ind w:left="3168" w:hanging="360"/>
      </w:pPr>
    </w:lvl>
    <w:lvl w:ilvl="4" w:tplc="04190019">
      <w:start w:val="1"/>
      <w:numFmt w:val="lowerLetter"/>
      <w:lvlText w:val="%5."/>
      <w:lvlJc w:val="left"/>
      <w:pPr>
        <w:ind w:left="3888" w:hanging="360"/>
      </w:pPr>
    </w:lvl>
    <w:lvl w:ilvl="5" w:tplc="0419001B">
      <w:start w:val="1"/>
      <w:numFmt w:val="lowerRoman"/>
      <w:lvlText w:val="%6."/>
      <w:lvlJc w:val="right"/>
      <w:pPr>
        <w:ind w:left="4608" w:hanging="180"/>
      </w:pPr>
    </w:lvl>
    <w:lvl w:ilvl="6" w:tplc="0419000F">
      <w:start w:val="1"/>
      <w:numFmt w:val="decimal"/>
      <w:lvlText w:val="%7."/>
      <w:lvlJc w:val="left"/>
      <w:pPr>
        <w:ind w:left="5328" w:hanging="360"/>
      </w:pPr>
    </w:lvl>
    <w:lvl w:ilvl="7" w:tplc="04190019">
      <w:start w:val="1"/>
      <w:numFmt w:val="lowerLetter"/>
      <w:lvlText w:val="%8."/>
      <w:lvlJc w:val="left"/>
      <w:pPr>
        <w:ind w:left="6048" w:hanging="360"/>
      </w:pPr>
    </w:lvl>
    <w:lvl w:ilvl="8" w:tplc="0419001B">
      <w:start w:val="1"/>
      <w:numFmt w:val="lowerRoman"/>
      <w:lvlText w:val="%9."/>
      <w:lvlJc w:val="right"/>
      <w:pPr>
        <w:ind w:left="6768" w:hanging="180"/>
      </w:pPr>
    </w:lvl>
  </w:abstractNum>
  <w:abstractNum w:abstractNumId="10">
    <w:nsid w:val="4D836733"/>
    <w:multiLevelType w:val="multilevel"/>
    <w:tmpl w:val="BA6E9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0A24DA"/>
    <w:multiLevelType w:val="hybridMultilevel"/>
    <w:tmpl w:val="D30AA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4453C2"/>
    <w:multiLevelType w:val="hybridMultilevel"/>
    <w:tmpl w:val="D7BCF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CB1487"/>
    <w:multiLevelType w:val="hybridMultilevel"/>
    <w:tmpl w:val="85688A4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5D723F3"/>
    <w:multiLevelType w:val="hybridMultilevel"/>
    <w:tmpl w:val="BEB471CE"/>
    <w:lvl w:ilvl="0" w:tplc="041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>
    <w:nsid w:val="7EEA2D15"/>
    <w:multiLevelType w:val="multilevel"/>
    <w:tmpl w:val="6C6C0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6C29"/>
    <w:rsid w:val="0001085E"/>
    <w:rsid w:val="0002724A"/>
    <w:rsid w:val="0002780D"/>
    <w:rsid w:val="000303AF"/>
    <w:rsid w:val="0004398F"/>
    <w:rsid w:val="0004738D"/>
    <w:rsid w:val="0005414F"/>
    <w:rsid w:val="000822FD"/>
    <w:rsid w:val="00086C24"/>
    <w:rsid w:val="000A629E"/>
    <w:rsid w:val="000B53CE"/>
    <w:rsid w:val="000B7D2F"/>
    <w:rsid w:val="000C1BBA"/>
    <w:rsid w:val="000E0093"/>
    <w:rsid w:val="000F306E"/>
    <w:rsid w:val="000F33B8"/>
    <w:rsid w:val="00127B40"/>
    <w:rsid w:val="00132532"/>
    <w:rsid w:val="001331AE"/>
    <w:rsid w:val="00147C65"/>
    <w:rsid w:val="00152035"/>
    <w:rsid w:val="00165DED"/>
    <w:rsid w:val="00180665"/>
    <w:rsid w:val="001B3433"/>
    <w:rsid w:val="001C07B5"/>
    <w:rsid w:val="001D6E2B"/>
    <w:rsid w:val="001E3957"/>
    <w:rsid w:val="00210BF0"/>
    <w:rsid w:val="002239F1"/>
    <w:rsid w:val="002241F8"/>
    <w:rsid w:val="002302D6"/>
    <w:rsid w:val="002359AB"/>
    <w:rsid w:val="00242EBC"/>
    <w:rsid w:val="002522CC"/>
    <w:rsid w:val="002C259B"/>
    <w:rsid w:val="002C6452"/>
    <w:rsid w:val="002F3541"/>
    <w:rsid w:val="003131E4"/>
    <w:rsid w:val="00345488"/>
    <w:rsid w:val="003A65FC"/>
    <w:rsid w:val="003C7C7C"/>
    <w:rsid w:val="003D62D5"/>
    <w:rsid w:val="003E7BDF"/>
    <w:rsid w:val="003F2A7F"/>
    <w:rsid w:val="003F2F54"/>
    <w:rsid w:val="003F565E"/>
    <w:rsid w:val="004031FE"/>
    <w:rsid w:val="004257D3"/>
    <w:rsid w:val="00434165"/>
    <w:rsid w:val="0045115A"/>
    <w:rsid w:val="00452B12"/>
    <w:rsid w:val="004670B1"/>
    <w:rsid w:val="00471108"/>
    <w:rsid w:val="004736DC"/>
    <w:rsid w:val="004827EC"/>
    <w:rsid w:val="004902FE"/>
    <w:rsid w:val="004A3418"/>
    <w:rsid w:val="004C5750"/>
    <w:rsid w:val="004C752B"/>
    <w:rsid w:val="004D110A"/>
    <w:rsid w:val="004D4A26"/>
    <w:rsid w:val="004D6EFE"/>
    <w:rsid w:val="004F5FE4"/>
    <w:rsid w:val="00505B2E"/>
    <w:rsid w:val="0051288E"/>
    <w:rsid w:val="00542F39"/>
    <w:rsid w:val="005833DE"/>
    <w:rsid w:val="005905FD"/>
    <w:rsid w:val="00593FA6"/>
    <w:rsid w:val="005A404D"/>
    <w:rsid w:val="005C6A22"/>
    <w:rsid w:val="005C721B"/>
    <w:rsid w:val="005D2173"/>
    <w:rsid w:val="005E1B92"/>
    <w:rsid w:val="005E5032"/>
    <w:rsid w:val="005E5B91"/>
    <w:rsid w:val="005F028C"/>
    <w:rsid w:val="005F03FD"/>
    <w:rsid w:val="005F60E0"/>
    <w:rsid w:val="00606920"/>
    <w:rsid w:val="0060752E"/>
    <w:rsid w:val="00641DD8"/>
    <w:rsid w:val="00647E41"/>
    <w:rsid w:val="0065331E"/>
    <w:rsid w:val="00656EAE"/>
    <w:rsid w:val="00657BDC"/>
    <w:rsid w:val="00673ED2"/>
    <w:rsid w:val="006B04A3"/>
    <w:rsid w:val="006D3BF2"/>
    <w:rsid w:val="006D607F"/>
    <w:rsid w:val="006D7BC0"/>
    <w:rsid w:val="006E421D"/>
    <w:rsid w:val="006E6208"/>
    <w:rsid w:val="00716F6B"/>
    <w:rsid w:val="007259C4"/>
    <w:rsid w:val="00735784"/>
    <w:rsid w:val="00740906"/>
    <w:rsid w:val="00781DAB"/>
    <w:rsid w:val="00781FD3"/>
    <w:rsid w:val="007A6EA7"/>
    <w:rsid w:val="007A7D19"/>
    <w:rsid w:val="007B3F6A"/>
    <w:rsid w:val="007B4A68"/>
    <w:rsid w:val="007C5078"/>
    <w:rsid w:val="007D247A"/>
    <w:rsid w:val="00800B77"/>
    <w:rsid w:val="00806C29"/>
    <w:rsid w:val="008115B3"/>
    <w:rsid w:val="00847C38"/>
    <w:rsid w:val="00875EF8"/>
    <w:rsid w:val="008861C8"/>
    <w:rsid w:val="008A0127"/>
    <w:rsid w:val="008A24A4"/>
    <w:rsid w:val="008B4724"/>
    <w:rsid w:val="008C1BBC"/>
    <w:rsid w:val="008C5F5E"/>
    <w:rsid w:val="008D0BD3"/>
    <w:rsid w:val="008E05CC"/>
    <w:rsid w:val="009135F3"/>
    <w:rsid w:val="00942051"/>
    <w:rsid w:val="0097745B"/>
    <w:rsid w:val="009B681D"/>
    <w:rsid w:val="009E07CE"/>
    <w:rsid w:val="009F15F2"/>
    <w:rsid w:val="00A018B1"/>
    <w:rsid w:val="00A34EC7"/>
    <w:rsid w:val="00A35B2E"/>
    <w:rsid w:val="00A402CE"/>
    <w:rsid w:val="00A4410B"/>
    <w:rsid w:val="00A46BA6"/>
    <w:rsid w:val="00A52FA4"/>
    <w:rsid w:val="00A61AE0"/>
    <w:rsid w:val="00A84E2C"/>
    <w:rsid w:val="00AC2982"/>
    <w:rsid w:val="00AC2BCA"/>
    <w:rsid w:val="00AD10B5"/>
    <w:rsid w:val="00AD2F14"/>
    <w:rsid w:val="00AD6582"/>
    <w:rsid w:val="00B05178"/>
    <w:rsid w:val="00B05BA9"/>
    <w:rsid w:val="00B13C58"/>
    <w:rsid w:val="00B86159"/>
    <w:rsid w:val="00B96621"/>
    <w:rsid w:val="00BA16D2"/>
    <w:rsid w:val="00BB56BF"/>
    <w:rsid w:val="00BC37CA"/>
    <w:rsid w:val="00BC795E"/>
    <w:rsid w:val="00BE4491"/>
    <w:rsid w:val="00C00B43"/>
    <w:rsid w:val="00C1018D"/>
    <w:rsid w:val="00C332CD"/>
    <w:rsid w:val="00C420B6"/>
    <w:rsid w:val="00C67545"/>
    <w:rsid w:val="00C70C0A"/>
    <w:rsid w:val="00C71E32"/>
    <w:rsid w:val="00C95790"/>
    <w:rsid w:val="00CA61E5"/>
    <w:rsid w:val="00CC37B0"/>
    <w:rsid w:val="00CC5CA1"/>
    <w:rsid w:val="00CD17D7"/>
    <w:rsid w:val="00CD610F"/>
    <w:rsid w:val="00D30358"/>
    <w:rsid w:val="00D31377"/>
    <w:rsid w:val="00D729DD"/>
    <w:rsid w:val="00D75FAB"/>
    <w:rsid w:val="00D97EC1"/>
    <w:rsid w:val="00DA796E"/>
    <w:rsid w:val="00DD595F"/>
    <w:rsid w:val="00E15AB7"/>
    <w:rsid w:val="00E21A5A"/>
    <w:rsid w:val="00E2694F"/>
    <w:rsid w:val="00E31E43"/>
    <w:rsid w:val="00E50178"/>
    <w:rsid w:val="00E5321C"/>
    <w:rsid w:val="00E918BD"/>
    <w:rsid w:val="00E971FE"/>
    <w:rsid w:val="00EC634D"/>
    <w:rsid w:val="00EE58BF"/>
    <w:rsid w:val="00F01BDF"/>
    <w:rsid w:val="00F1517B"/>
    <w:rsid w:val="00F26F46"/>
    <w:rsid w:val="00F40B12"/>
    <w:rsid w:val="00F55ADB"/>
    <w:rsid w:val="00F66EA0"/>
    <w:rsid w:val="00F80DB9"/>
    <w:rsid w:val="00F938EC"/>
    <w:rsid w:val="00F942D6"/>
    <w:rsid w:val="00FA34F0"/>
    <w:rsid w:val="00FC1E1F"/>
    <w:rsid w:val="00FE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88E"/>
  </w:style>
  <w:style w:type="paragraph" w:styleId="1">
    <w:name w:val="heading 1"/>
    <w:basedOn w:val="a"/>
    <w:next w:val="a"/>
    <w:link w:val="10"/>
    <w:qFormat/>
    <w:rsid w:val="000A629E"/>
    <w:pPr>
      <w:keepNext/>
      <w:snapToGri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F306E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4">
    <w:name w:val="List Paragraph"/>
    <w:basedOn w:val="a"/>
    <w:uiPriority w:val="34"/>
    <w:qFormat/>
    <w:rsid w:val="000F30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F306E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0F306E"/>
    <w:rPr>
      <w:rFonts w:ascii="Times New Roman" w:hAnsi="Times New Roman" w:cs="Times New Roman" w:hint="default"/>
      <w:sz w:val="18"/>
      <w:szCs w:val="18"/>
    </w:rPr>
  </w:style>
  <w:style w:type="character" w:customStyle="1" w:styleId="FontStyle206">
    <w:name w:val="Font Style206"/>
    <w:rsid w:val="000F306E"/>
    <w:rPr>
      <w:rFonts w:ascii="Times New Roman" w:hAnsi="Times New Roman" w:cs="Times New Roman" w:hint="default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800B77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8C1BB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C1BBC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Основной текст (3)_"/>
    <w:basedOn w:val="a0"/>
    <w:link w:val="30"/>
    <w:locked/>
    <w:rsid w:val="008C1BBC"/>
    <w:rPr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1BBC"/>
    <w:pPr>
      <w:shd w:val="clear" w:color="auto" w:fill="FFFFFF"/>
      <w:spacing w:before="4320" w:after="0" w:line="0" w:lineRule="atLeast"/>
      <w:jc w:val="center"/>
    </w:pPr>
    <w:rPr>
      <w:sz w:val="27"/>
      <w:szCs w:val="27"/>
    </w:rPr>
  </w:style>
  <w:style w:type="table" w:styleId="a6">
    <w:name w:val="Table Grid"/>
    <w:basedOn w:val="a1"/>
    <w:uiPriority w:val="59"/>
    <w:rsid w:val="00FA3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3F2A7F"/>
  </w:style>
  <w:style w:type="paragraph" w:styleId="a7">
    <w:name w:val="Body Text"/>
    <w:basedOn w:val="a"/>
    <w:link w:val="a8"/>
    <w:uiPriority w:val="99"/>
    <w:unhideWhenUsed/>
    <w:rsid w:val="000A629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0A629E"/>
  </w:style>
  <w:style w:type="character" w:customStyle="1" w:styleId="10">
    <w:name w:val="Заголовок 1 Знак"/>
    <w:basedOn w:val="a0"/>
    <w:link w:val="1"/>
    <w:rsid w:val="000A629E"/>
    <w:rPr>
      <w:rFonts w:ascii="Times New Roman" w:eastAsia="Times New Roman" w:hAnsi="Times New Roman" w:cs="Times New Roman"/>
      <w:color w:val="000000"/>
      <w:sz w:val="36"/>
      <w:szCs w:val="20"/>
      <w:lang w:eastAsia="ru-RU"/>
    </w:rPr>
  </w:style>
  <w:style w:type="paragraph" w:customStyle="1" w:styleId="ConsPlusTitle">
    <w:name w:val="ConsPlusTitle"/>
    <w:rsid w:val="000A6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9">
    <w:name w:val="Гипертекстовая ссылка"/>
    <w:basedOn w:val="a0"/>
    <w:uiPriority w:val="99"/>
    <w:rsid w:val="000A629E"/>
    <w:rPr>
      <w:b/>
      <w:bCs/>
      <w:color w:val="106BBE"/>
    </w:rPr>
  </w:style>
  <w:style w:type="character" w:customStyle="1" w:styleId="ecattext">
    <w:name w:val="ecattext"/>
    <w:basedOn w:val="a0"/>
    <w:rsid w:val="002359AB"/>
  </w:style>
  <w:style w:type="paragraph" w:styleId="aa">
    <w:name w:val="Balloon Text"/>
    <w:basedOn w:val="a"/>
    <w:link w:val="ab"/>
    <w:uiPriority w:val="99"/>
    <w:semiHidden/>
    <w:unhideWhenUsed/>
    <w:rsid w:val="000B5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53C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5115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4D4A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unhideWhenUsed/>
    <w:rsid w:val="007B4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7B4A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erver-ru15\f\&#1057;&#1086;&#1090;&#1088;&#1091;&#1076;&#1085;&#1080;&#1082;&#1080;\&#1064;&#1072;&#1088;&#1091;&#1076;&#1072;\&#1054;&#1090;&#1095;&#1077;&#1090;%20&#1086;%20&#1087;&#1088;&#1087;&#1088;&#1080;&#1084;%20&#1087;&#1088;&#1072;&#1082;&#1090;&#1080;&#1082;&#1077;%202017%20(&#1057;&#1069;&#1041;).docx" TargetMode="External"/><Relationship Id="rId13" Type="http://schemas.openxmlformats.org/officeDocument/2006/relationships/hyperlink" Target="garantf1://70006650.0/" TargetMode="External"/><Relationship Id="rId18" Type="http://schemas.openxmlformats.org/officeDocument/2006/relationships/hyperlink" Target="garantf1://12068518.12000/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12068518.0/" TargetMode="External"/><Relationship Id="rId7" Type="http://schemas.openxmlformats.org/officeDocument/2006/relationships/hyperlink" Target="file:///\\Server-ru15\f\&#1057;&#1086;&#1090;&#1088;&#1091;&#1076;&#1085;&#1080;&#1082;&#1080;\&#1064;&#1072;&#1088;&#1091;&#1076;&#1072;\&#1054;&#1090;&#1095;&#1077;&#1090;%20&#1086;%20&#1087;&#1088;&#1087;&#1088;&#1080;&#1084;%20&#1087;&#1088;&#1072;&#1082;&#1090;&#1080;&#1082;&#1077;%202017%20(&#1057;&#1069;&#1041;).docx" TargetMode="External"/><Relationship Id="rId12" Type="http://schemas.openxmlformats.org/officeDocument/2006/relationships/hyperlink" Target="garantf1://70006650.0/" TargetMode="External"/><Relationship Id="rId17" Type="http://schemas.openxmlformats.org/officeDocument/2006/relationships/hyperlink" Target="http://reestr.nic-itep.ru/NoticeRegister/%D0%A3%D0%B2%D0%B5%D0%B4%D0%BE%D0%BC%D0%BB%D0%B5%D0%BD%D0%B8%D1%8F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/" TargetMode="External"/><Relationship Id="rId20" Type="http://schemas.openxmlformats.org/officeDocument/2006/relationships/hyperlink" Target="garantf1://12068518.1010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\\Server-ru15\f\&#1057;&#1086;&#1090;&#1088;&#1091;&#1076;&#1085;&#1080;&#1082;&#1080;\&#1064;&#1072;&#1088;&#1091;&#1076;&#1072;\&#1054;&#1090;&#1095;&#1077;&#1090;%20&#1086;%20&#1087;&#1088;&#1087;&#1088;&#1080;&#1084;%20&#1087;&#1088;&#1072;&#1082;&#1090;&#1080;&#1082;&#1077;%202017%20(&#1057;&#1069;&#1041;).docx" TargetMode="Externa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hyperlink" Target="file:///\\Server-ru15\f\&#1057;&#1086;&#1090;&#1088;&#1091;&#1076;&#1085;&#1080;&#1082;&#1080;\&#1040;&#1082;&#1089;&#1077;&#1085;&#1086;&#1074;&#1072;\&#1054;&#1090;&#1095;&#1077;&#1090;%20&#1086;%20&#1087;&#1088;&#1087;&#1088;&#1080;&#1084;%20&#1087;&#1088;&#1072;&#1082;&#1090;&#1080;&#1082;&#1077;%202017%20(&#1057;&#1069;&#1041;).docx" TargetMode="External"/><Relationship Id="rId23" Type="http://schemas.openxmlformats.org/officeDocument/2006/relationships/theme" Target="theme/theme1.xml"/><Relationship Id="rId28" Type="http://schemas.microsoft.com/office/2007/relationships/stylesWithEffects" Target="stylesWithEffects.xml"/><Relationship Id="rId10" Type="http://schemas.openxmlformats.org/officeDocument/2006/relationships/hyperlink" Target="file:///\\Server-ru15\f\&#1057;&#1086;&#1090;&#1088;&#1091;&#1076;&#1085;&#1080;&#1082;&#1080;\&#1064;&#1072;&#1088;&#1091;&#1076;&#1072;\&#1054;&#1090;&#1095;&#1077;&#1090;%20&#1086;%20&#1087;&#1088;&#1087;&#1088;&#1080;&#1084;%20&#1087;&#1088;&#1072;&#1082;&#1090;&#1080;&#1082;&#1077;%202017%20(&#1057;&#1069;&#1041;).docx" TargetMode="External"/><Relationship Id="rId19" Type="http://schemas.openxmlformats.org/officeDocument/2006/relationships/hyperlink" Target="garantf1://12068518.0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4077988.1000" TargetMode="External"/><Relationship Id="rId14" Type="http://schemas.openxmlformats.org/officeDocument/2006/relationships/hyperlink" Target="garantf1://70006650.0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9F4B1E-B295-47D8-BF8F-DFA724AF6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13449</Words>
  <Characters>76660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Николаевна</dc:creator>
  <cp:lastModifiedBy>Юлия Николаевна</cp:lastModifiedBy>
  <cp:revision>48</cp:revision>
  <cp:lastPrinted>2018-01-31T11:05:00Z</cp:lastPrinted>
  <dcterms:created xsi:type="dcterms:W3CDTF">2018-02-16T04:00:00Z</dcterms:created>
  <dcterms:modified xsi:type="dcterms:W3CDTF">2018-02-21T12:11:00Z</dcterms:modified>
</cp:coreProperties>
</file>