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CF2" w:rsidRPr="005877DD" w:rsidRDefault="00573CF2" w:rsidP="00573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877DD">
        <w:rPr>
          <w:rFonts w:ascii="Times New Roman" w:hAnsi="Times New Roman"/>
          <w:b/>
          <w:sz w:val="24"/>
          <w:szCs w:val="24"/>
          <w:u w:val="single"/>
        </w:rPr>
        <w:t xml:space="preserve">Анализ результатов правоприменительной практики </w:t>
      </w:r>
    </w:p>
    <w:p w:rsidR="00573CF2" w:rsidRPr="005877DD" w:rsidRDefault="00573CF2" w:rsidP="00573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877DD">
        <w:rPr>
          <w:rFonts w:ascii="Times New Roman" w:hAnsi="Times New Roman"/>
          <w:b/>
          <w:sz w:val="24"/>
          <w:szCs w:val="24"/>
          <w:u w:val="single"/>
        </w:rPr>
        <w:t xml:space="preserve">Межрегионального управления № 15 ФМБА России </w:t>
      </w:r>
    </w:p>
    <w:p w:rsidR="00573CF2" w:rsidRPr="005877DD" w:rsidRDefault="00573CF2" w:rsidP="00573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877DD">
        <w:rPr>
          <w:rFonts w:ascii="Times New Roman" w:hAnsi="Times New Roman"/>
          <w:b/>
          <w:sz w:val="24"/>
          <w:szCs w:val="24"/>
          <w:u w:val="single"/>
        </w:rPr>
        <w:t>в сфере донорства крови и ее компонентов</w:t>
      </w:r>
      <w:r w:rsidR="005E4FFF">
        <w:rPr>
          <w:rFonts w:ascii="Times New Roman" w:hAnsi="Times New Roman"/>
          <w:b/>
          <w:sz w:val="24"/>
          <w:szCs w:val="24"/>
          <w:u w:val="single"/>
        </w:rPr>
        <w:t xml:space="preserve"> за 2017 год</w:t>
      </w:r>
      <w:r w:rsidRPr="005877DD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345488" w:rsidRPr="005877DD" w:rsidRDefault="00515FC8" w:rsidP="00573C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7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3BF2" w:rsidRPr="005877DD" w:rsidRDefault="00345488" w:rsidP="00345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2694F" w:rsidRPr="005877DD">
        <w:rPr>
          <w:rFonts w:ascii="Times New Roman" w:hAnsi="Times New Roman" w:cs="Times New Roman"/>
          <w:sz w:val="24"/>
          <w:szCs w:val="24"/>
        </w:rPr>
        <w:t xml:space="preserve">Межрегиональное управление №15 ФМБА России </w:t>
      </w:r>
      <w:r w:rsidR="005E5032" w:rsidRPr="005877DD">
        <w:rPr>
          <w:rFonts w:ascii="Times New Roman" w:hAnsi="Times New Roman" w:cs="Times New Roman"/>
          <w:sz w:val="24"/>
          <w:szCs w:val="24"/>
        </w:rPr>
        <w:t>является территориальным органом</w:t>
      </w:r>
      <w:r w:rsidRPr="005877DD">
        <w:rPr>
          <w:rFonts w:ascii="Times New Roman" w:hAnsi="Times New Roman" w:cs="Times New Roman"/>
          <w:sz w:val="24"/>
          <w:szCs w:val="24"/>
        </w:rPr>
        <w:t xml:space="preserve"> </w:t>
      </w:r>
      <w:r w:rsidR="006D3BF2" w:rsidRPr="005877DD">
        <w:rPr>
          <w:rFonts w:ascii="Times New Roman" w:hAnsi="Times New Roman" w:cs="Times New Roman"/>
          <w:sz w:val="24"/>
          <w:szCs w:val="24"/>
        </w:rPr>
        <w:t xml:space="preserve"> Федерального медико-биологического агентства и выполняет государственные функции: </w:t>
      </w:r>
    </w:p>
    <w:p w:rsidR="0056684D" w:rsidRPr="005877DD" w:rsidRDefault="0056684D" w:rsidP="0058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- осуществляет государственный контроль (надзор) в сфере безопасности донорства крови и ее компонентов на территории Челябинской области, кроме городов Озерск, Миасс, Трехгорный.</w:t>
      </w:r>
      <w:r w:rsidR="002B1148" w:rsidRPr="005877DD">
        <w:rPr>
          <w:rFonts w:ascii="Times New Roman" w:hAnsi="Times New Roman" w:cs="Times New Roman"/>
          <w:sz w:val="24"/>
          <w:szCs w:val="24"/>
        </w:rPr>
        <w:t xml:space="preserve"> Это включает в себя проведение проверок и учет посттрансфузионных реакций и осложнений.</w:t>
      </w:r>
    </w:p>
    <w:p w:rsidR="002B1148" w:rsidRPr="005877DD" w:rsidRDefault="008B049D" w:rsidP="008B0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2B1148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2017 году было проведено 13 мероприятий по контролю </w:t>
      </w:r>
      <w:r w:rsidR="002B1148" w:rsidRPr="005877DD">
        <w:rPr>
          <w:rFonts w:ascii="Times New Roman" w:hAnsi="Times New Roman" w:cs="Times New Roman"/>
          <w:sz w:val="24"/>
          <w:szCs w:val="24"/>
        </w:rPr>
        <w:t xml:space="preserve">в сфере безопасности донорства крови и ее компонентов, </w:t>
      </w:r>
      <w:r w:rsidR="002B1148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них: 6 плановых проверок и 7 внеплановых за контролем исполнения предписаний.</w:t>
      </w:r>
    </w:p>
    <w:p w:rsidR="00BE4491" w:rsidRPr="005877DD" w:rsidRDefault="002B1148" w:rsidP="0050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405CB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E4491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573CF2" w:rsidRPr="005877DD" w:rsidRDefault="00FA34F0" w:rsidP="00573C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Таблица 1 Динамика количества проведения проверок </w:t>
      </w:r>
      <w:r w:rsidR="00B96621" w:rsidRPr="005877DD">
        <w:rPr>
          <w:rFonts w:ascii="Times New Roman" w:hAnsi="Times New Roman" w:cs="Times New Roman"/>
          <w:sz w:val="24"/>
          <w:szCs w:val="24"/>
        </w:rPr>
        <w:t xml:space="preserve">за </w:t>
      </w:r>
      <w:r w:rsidR="008B049D" w:rsidRPr="005877DD">
        <w:rPr>
          <w:rFonts w:ascii="Times New Roman" w:hAnsi="Times New Roman" w:cs="Times New Roman"/>
          <w:sz w:val="24"/>
          <w:szCs w:val="24"/>
        </w:rPr>
        <w:t>период</w:t>
      </w:r>
      <w:r w:rsidR="00B96621" w:rsidRPr="005877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34F0" w:rsidRPr="005877DD" w:rsidRDefault="00FA34F0" w:rsidP="00573C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с 2015 по 2017 года</w:t>
      </w:r>
    </w:p>
    <w:tbl>
      <w:tblPr>
        <w:tblStyle w:val="a6"/>
        <w:tblW w:w="0" w:type="auto"/>
        <w:tblLook w:val="04A0"/>
      </w:tblPr>
      <w:tblGrid>
        <w:gridCol w:w="5451"/>
        <w:gridCol w:w="1369"/>
        <w:gridCol w:w="1549"/>
        <w:gridCol w:w="1494"/>
      </w:tblGrid>
      <w:tr w:rsidR="00165DED" w:rsidRPr="005877DD" w:rsidTr="00F1517B">
        <w:tc>
          <w:tcPr>
            <w:tcW w:w="5451" w:type="dxa"/>
          </w:tcPr>
          <w:p w:rsidR="00FA34F0" w:rsidRPr="005877DD" w:rsidRDefault="00FA34F0" w:rsidP="009A4370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Наименование показателей</w:t>
            </w:r>
            <w:r w:rsidR="00F1517B" w:rsidRPr="005877D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F1517B" w:rsidRPr="005877DD">
              <w:rPr>
                <w:rFonts w:ascii="Times New Roman" w:hAnsi="Times New Roman" w:cs="Times New Roman"/>
              </w:rPr>
              <w:t>абс</w:t>
            </w:r>
            <w:proofErr w:type="spellEnd"/>
            <w:r w:rsidR="00F1517B" w:rsidRPr="005877DD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369" w:type="dxa"/>
          </w:tcPr>
          <w:p w:rsidR="00FA34F0" w:rsidRPr="005877DD" w:rsidRDefault="001A7828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369" w:type="dxa"/>
          </w:tcPr>
          <w:p w:rsidR="00FA34F0" w:rsidRPr="005877DD" w:rsidRDefault="00165DED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382" w:type="dxa"/>
          </w:tcPr>
          <w:p w:rsidR="00FA34F0" w:rsidRPr="005877DD" w:rsidRDefault="00FA34F0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2017</w:t>
            </w:r>
          </w:p>
        </w:tc>
      </w:tr>
      <w:tr w:rsidR="00165DED" w:rsidRPr="005877DD" w:rsidTr="00F1517B">
        <w:tc>
          <w:tcPr>
            <w:tcW w:w="5451" w:type="dxa"/>
          </w:tcPr>
          <w:p w:rsidR="00FA34F0" w:rsidRPr="005877DD" w:rsidRDefault="00FA34F0" w:rsidP="00505B2E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Общее количество проверок</w:t>
            </w:r>
          </w:p>
        </w:tc>
        <w:tc>
          <w:tcPr>
            <w:tcW w:w="1369" w:type="dxa"/>
          </w:tcPr>
          <w:p w:rsidR="00FA34F0" w:rsidRPr="005877DD" w:rsidRDefault="00672285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369" w:type="dxa"/>
          </w:tcPr>
          <w:p w:rsidR="00FA34F0" w:rsidRPr="005877DD" w:rsidRDefault="00672285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82" w:type="dxa"/>
          </w:tcPr>
          <w:p w:rsidR="00FA34F0" w:rsidRPr="005877DD" w:rsidRDefault="00061C9F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13</w:t>
            </w:r>
          </w:p>
        </w:tc>
      </w:tr>
      <w:tr w:rsidR="00F1517B" w:rsidRPr="005877DD" w:rsidTr="00F1517B">
        <w:tc>
          <w:tcPr>
            <w:tcW w:w="5451" w:type="dxa"/>
          </w:tcPr>
          <w:p w:rsidR="00F1517B" w:rsidRPr="005877DD" w:rsidRDefault="00F1517B" w:rsidP="00A405CB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количество </w:t>
            </w:r>
            <w:r w:rsidR="00A405CB" w:rsidRPr="005877DD">
              <w:rPr>
                <w:rFonts w:ascii="Times New Roman" w:hAnsi="Times New Roman" w:cs="Times New Roman"/>
              </w:rPr>
              <w:t xml:space="preserve">проверок с  </w:t>
            </w:r>
            <w:r w:rsidRPr="005877DD">
              <w:rPr>
                <w:rFonts w:ascii="Times New Roman" w:hAnsi="Times New Roman" w:cs="Times New Roman"/>
              </w:rPr>
              <w:t xml:space="preserve"> нарушени</w:t>
            </w:r>
            <w:r w:rsidR="00A405CB" w:rsidRPr="005877DD">
              <w:rPr>
                <w:rFonts w:ascii="Times New Roman" w:hAnsi="Times New Roman" w:cs="Times New Roman"/>
              </w:rPr>
              <w:t>ями</w:t>
            </w:r>
            <w:r w:rsidR="00EF7E20" w:rsidRPr="005877DD">
              <w:rPr>
                <w:rFonts w:ascii="Times New Roman" w:hAnsi="Times New Roman" w:cs="Times New Roman"/>
              </w:rPr>
              <w:t>/ удельный вес</w:t>
            </w:r>
          </w:p>
        </w:tc>
        <w:tc>
          <w:tcPr>
            <w:tcW w:w="1369" w:type="dxa"/>
          </w:tcPr>
          <w:p w:rsidR="00F1517B" w:rsidRPr="005877DD" w:rsidRDefault="00A405CB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15</w:t>
            </w:r>
            <w:r w:rsidR="00EF7E20" w:rsidRPr="005877DD">
              <w:rPr>
                <w:rFonts w:ascii="Times New Roman" w:hAnsi="Times New Roman" w:cs="Times New Roman"/>
              </w:rPr>
              <w:t>/43%</w:t>
            </w:r>
          </w:p>
        </w:tc>
        <w:tc>
          <w:tcPr>
            <w:tcW w:w="1369" w:type="dxa"/>
          </w:tcPr>
          <w:p w:rsidR="00F1517B" w:rsidRPr="005877DD" w:rsidRDefault="003A30DC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7</w:t>
            </w:r>
            <w:r w:rsidR="00EF7E20" w:rsidRPr="005877DD">
              <w:rPr>
                <w:rFonts w:ascii="Times New Roman" w:hAnsi="Times New Roman" w:cs="Times New Roman"/>
              </w:rPr>
              <w:t>/ 44%</w:t>
            </w:r>
          </w:p>
        </w:tc>
        <w:tc>
          <w:tcPr>
            <w:tcW w:w="1382" w:type="dxa"/>
          </w:tcPr>
          <w:p w:rsidR="00F1517B" w:rsidRPr="005877DD" w:rsidRDefault="003A30DC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9</w:t>
            </w:r>
            <w:r w:rsidR="00EF7E20" w:rsidRPr="005877DD">
              <w:rPr>
                <w:rFonts w:ascii="Times New Roman" w:hAnsi="Times New Roman" w:cs="Times New Roman"/>
              </w:rPr>
              <w:t>/ 69%</w:t>
            </w:r>
          </w:p>
        </w:tc>
      </w:tr>
      <w:tr w:rsidR="00165DED" w:rsidRPr="005877DD" w:rsidTr="00F1517B">
        <w:tc>
          <w:tcPr>
            <w:tcW w:w="5451" w:type="dxa"/>
          </w:tcPr>
          <w:p w:rsidR="00FA34F0" w:rsidRPr="005877DD" w:rsidRDefault="00FA34F0" w:rsidP="00505B2E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Количество плановых проверок</w:t>
            </w:r>
            <w:r w:rsidR="00F1517B" w:rsidRPr="005877DD">
              <w:rPr>
                <w:rFonts w:ascii="Times New Roman" w:hAnsi="Times New Roman" w:cs="Times New Roman"/>
              </w:rPr>
              <w:t>, из них:</w:t>
            </w:r>
          </w:p>
        </w:tc>
        <w:tc>
          <w:tcPr>
            <w:tcW w:w="1369" w:type="dxa"/>
          </w:tcPr>
          <w:p w:rsidR="00FA34F0" w:rsidRPr="005877DD" w:rsidRDefault="00672285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9" w:type="dxa"/>
          </w:tcPr>
          <w:p w:rsidR="00FA34F0" w:rsidRPr="005877DD" w:rsidRDefault="00672285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2" w:type="dxa"/>
          </w:tcPr>
          <w:p w:rsidR="00FA34F0" w:rsidRPr="005877DD" w:rsidRDefault="00061C9F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6</w:t>
            </w:r>
          </w:p>
        </w:tc>
      </w:tr>
      <w:tr w:rsidR="00F1517B" w:rsidRPr="005877DD" w:rsidTr="00F1517B">
        <w:tc>
          <w:tcPr>
            <w:tcW w:w="5451" w:type="dxa"/>
          </w:tcPr>
          <w:p w:rsidR="00F1517B" w:rsidRPr="005877DD" w:rsidRDefault="00F1517B" w:rsidP="00505B2E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  </w:t>
            </w:r>
            <w:r w:rsidR="00A405CB" w:rsidRPr="005877DD">
              <w:rPr>
                <w:rFonts w:ascii="Times New Roman" w:hAnsi="Times New Roman" w:cs="Times New Roman"/>
              </w:rPr>
              <w:t>количество проверок с   нарушениями</w:t>
            </w:r>
          </w:p>
        </w:tc>
        <w:tc>
          <w:tcPr>
            <w:tcW w:w="1369" w:type="dxa"/>
          </w:tcPr>
          <w:p w:rsidR="00F1517B" w:rsidRPr="005877DD" w:rsidRDefault="009819C4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9</w:t>
            </w:r>
            <w:r w:rsidR="00EF7E20" w:rsidRPr="005877DD">
              <w:rPr>
                <w:rFonts w:ascii="Times New Roman" w:hAnsi="Times New Roman" w:cs="Times New Roman"/>
              </w:rPr>
              <w:t>/ 64%</w:t>
            </w:r>
          </w:p>
        </w:tc>
        <w:tc>
          <w:tcPr>
            <w:tcW w:w="1369" w:type="dxa"/>
          </w:tcPr>
          <w:p w:rsidR="00F1517B" w:rsidRPr="005877DD" w:rsidRDefault="003A30DC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4</w:t>
            </w:r>
            <w:r w:rsidR="00EF7E20" w:rsidRPr="005877DD">
              <w:rPr>
                <w:rFonts w:ascii="Times New Roman" w:hAnsi="Times New Roman" w:cs="Times New Roman"/>
              </w:rPr>
              <w:t xml:space="preserve"> / 57%</w:t>
            </w:r>
          </w:p>
        </w:tc>
        <w:tc>
          <w:tcPr>
            <w:tcW w:w="1382" w:type="dxa"/>
          </w:tcPr>
          <w:p w:rsidR="00F1517B" w:rsidRPr="005877DD" w:rsidRDefault="003A30DC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6</w:t>
            </w:r>
            <w:r w:rsidR="00EF7E20" w:rsidRPr="005877DD">
              <w:rPr>
                <w:rFonts w:ascii="Times New Roman" w:hAnsi="Times New Roman" w:cs="Times New Roman"/>
              </w:rPr>
              <w:t xml:space="preserve"> / 100%</w:t>
            </w:r>
          </w:p>
        </w:tc>
      </w:tr>
      <w:tr w:rsidR="00165DED" w:rsidRPr="005877DD" w:rsidTr="00F1517B">
        <w:tc>
          <w:tcPr>
            <w:tcW w:w="5451" w:type="dxa"/>
          </w:tcPr>
          <w:p w:rsidR="00FA34F0" w:rsidRPr="005877DD" w:rsidRDefault="00FA34F0" w:rsidP="00505B2E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Количество внеплановых проверок, из них:</w:t>
            </w:r>
          </w:p>
        </w:tc>
        <w:tc>
          <w:tcPr>
            <w:tcW w:w="1369" w:type="dxa"/>
          </w:tcPr>
          <w:p w:rsidR="00FA34F0" w:rsidRPr="005877DD" w:rsidRDefault="00672285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</w:t>
            </w:r>
            <w:r w:rsidR="00165DED" w:rsidRPr="005877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</w:tcPr>
          <w:p w:rsidR="00FA34F0" w:rsidRPr="005877DD" w:rsidRDefault="00672285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82" w:type="dxa"/>
          </w:tcPr>
          <w:p w:rsidR="00FA34F0" w:rsidRPr="005877DD" w:rsidRDefault="00061C9F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7</w:t>
            </w:r>
          </w:p>
        </w:tc>
      </w:tr>
      <w:tr w:rsidR="00F1517B" w:rsidRPr="005877DD" w:rsidTr="00F1517B">
        <w:tc>
          <w:tcPr>
            <w:tcW w:w="5451" w:type="dxa"/>
          </w:tcPr>
          <w:p w:rsidR="00F1517B" w:rsidRPr="005877DD" w:rsidRDefault="00F1517B" w:rsidP="00FA34F0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  </w:t>
            </w:r>
            <w:r w:rsidR="00A405CB" w:rsidRPr="005877DD">
              <w:rPr>
                <w:rFonts w:ascii="Times New Roman" w:hAnsi="Times New Roman" w:cs="Times New Roman"/>
              </w:rPr>
              <w:t>количество проверок с   нарушениями</w:t>
            </w:r>
          </w:p>
        </w:tc>
        <w:tc>
          <w:tcPr>
            <w:tcW w:w="1369" w:type="dxa"/>
          </w:tcPr>
          <w:p w:rsidR="00F1517B" w:rsidRPr="005877DD" w:rsidRDefault="002926D1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6</w:t>
            </w:r>
            <w:r w:rsidR="00EF7E20" w:rsidRPr="005877DD">
              <w:rPr>
                <w:rFonts w:ascii="Times New Roman" w:hAnsi="Times New Roman" w:cs="Times New Roman"/>
              </w:rPr>
              <w:t xml:space="preserve"> / 29%</w:t>
            </w:r>
          </w:p>
        </w:tc>
        <w:tc>
          <w:tcPr>
            <w:tcW w:w="1369" w:type="dxa"/>
          </w:tcPr>
          <w:p w:rsidR="00F1517B" w:rsidRPr="005877DD" w:rsidRDefault="008B049D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3</w:t>
            </w:r>
            <w:r w:rsidR="00EF7E20" w:rsidRPr="005877DD">
              <w:rPr>
                <w:rFonts w:ascii="Times New Roman" w:hAnsi="Times New Roman" w:cs="Times New Roman"/>
              </w:rPr>
              <w:t xml:space="preserve"> / 33%</w:t>
            </w:r>
            <w:r w:rsidRPr="005877DD">
              <w:rPr>
                <w:rFonts w:ascii="Times New Roman" w:hAnsi="Times New Roman" w:cs="Times New Roman"/>
              </w:rPr>
              <w:t xml:space="preserve"> (</w:t>
            </w:r>
            <w:r w:rsidR="00672285" w:rsidRPr="005877DD">
              <w:rPr>
                <w:rFonts w:ascii="Times New Roman" w:hAnsi="Times New Roman" w:cs="Times New Roman"/>
              </w:rPr>
              <w:t>не выполнены предписания)</w:t>
            </w:r>
            <w:r w:rsidR="00EF7E20" w:rsidRPr="005877DD">
              <w:rPr>
                <w:rFonts w:ascii="Times New Roman" w:hAnsi="Times New Roman" w:cs="Times New Roman"/>
              </w:rPr>
              <w:t>, предписания выполнены в 2017 году</w:t>
            </w:r>
          </w:p>
        </w:tc>
        <w:tc>
          <w:tcPr>
            <w:tcW w:w="1382" w:type="dxa"/>
          </w:tcPr>
          <w:p w:rsidR="00F1517B" w:rsidRPr="005877DD" w:rsidRDefault="008B049D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3</w:t>
            </w:r>
            <w:r w:rsidR="00EF7E20" w:rsidRPr="005877DD">
              <w:rPr>
                <w:rFonts w:ascii="Times New Roman" w:hAnsi="Times New Roman" w:cs="Times New Roman"/>
              </w:rPr>
              <w:t xml:space="preserve"> /</w:t>
            </w:r>
            <w:r w:rsidR="00573CF2" w:rsidRPr="005877DD">
              <w:rPr>
                <w:rFonts w:ascii="Times New Roman" w:hAnsi="Times New Roman" w:cs="Times New Roman"/>
              </w:rPr>
              <w:t xml:space="preserve"> </w:t>
            </w:r>
            <w:r w:rsidR="00EF7E20" w:rsidRPr="005877DD">
              <w:rPr>
                <w:rFonts w:ascii="Times New Roman" w:hAnsi="Times New Roman" w:cs="Times New Roman"/>
              </w:rPr>
              <w:t>43%</w:t>
            </w:r>
            <w:r w:rsidRPr="005877DD">
              <w:rPr>
                <w:rFonts w:ascii="Times New Roman" w:hAnsi="Times New Roman" w:cs="Times New Roman"/>
              </w:rPr>
              <w:t xml:space="preserve"> (не выполнены предписания)</w:t>
            </w:r>
          </w:p>
        </w:tc>
      </w:tr>
      <w:tr w:rsidR="00FA34F0" w:rsidRPr="005877DD" w:rsidTr="00F1517B">
        <w:tc>
          <w:tcPr>
            <w:tcW w:w="5451" w:type="dxa"/>
          </w:tcPr>
          <w:p w:rsidR="00FA34F0" w:rsidRPr="005877DD" w:rsidRDefault="00FA34F0" w:rsidP="00FA34F0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  в рамках исполнения предписаний</w:t>
            </w:r>
          </w:p>
        </w:tc>
        <w:tc>
          <w:tcPr>
            <w:tcW w:w="1369" w:type="dxa"/>
          </w:tcPr>
          <w:p w:rsidR="00FA34F0" w:rsidRPr="005877DD" w:rsidRDefault="003A30DC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4</w:t>
            </w:r>
            <w:r w:rsidR="008B049D" w:rsidRPr="005877DD">
              <w:rPr>
                <w:rFonts w:ascii="Times New Roman" w:hAnsi="Times New Roman" w:cs="Times New Roman"/>
              </w:rPr>
              <w:t xml:space="preserve"> (7 нарушений)</w:t>
            </w:r>
          </w:p>
        </w:tc>
        <w:tc>
          <w:tcPr>
            <w:tcW w:w="1369" w:type="dxa"/>
          </w:tcPr>
          <w:p w:rsidR="00FA34F0" w:rsidRPr="005877DD" w:rsidRDefault="005E4FFF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2" w:type="dxa"/>
          </w:tcPr>
          <w:p w:rsidR="00FA34F0" w:rsidRPr="005877DD" w:rsidRDefault="005E4FFF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A34F0" w:rsidRPr="005877DD" w:rsidTr="00F1517B">
        <w:tc>
          <w:tcPr>
            <w:tcW w:w="5451" w:type="dxa"/>
          </w:tcPr>
          <w:p w:rsidR="00FA34F0" w:rsidRPr="005877DD" w:rsidRDefault="00FA34F0" w:rsidP="00505B2E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  </w:t>
            </w:r>
            <w:r w:rsidRPr="005877DD">
              <w:rPr>
                <w:rFonts w:ascii="Times New Roman" w:hAnsi="Times New Roman" w:cs="Times New Roman"/>
                <w:bCs/>
              </w:rPr>
              <w:t>при поступлении</w:t>
            </w:r>
            <w:r w:rsidR="00165DED" w:rsidRPr="005877DD">
              <w:rPr>
                <w:rFonts w:ascii="Times New Roman" w:hAnsi="Times New Roman" w:cs="Times New Roman"/>
                <w:bCs/>
              </w:rPr>
              <w:t xml:space="preserve"> информации о </w:t>
            </w:r>
            <w:r w:rsidRPr="005877DD">
              <w:rPr>
                <w:rFonts w:ascii="Times New Roman" w:hAnsi="Times New Roman" w:cs="Times New Roman"/>
                <w:bCs/>
              </w:rPr>
              <w:t>возникновении угрозы причинения вреда жизни, здоровью граждан, вреда животным, растениям, окружающей среде</w:t>
            </w:r>
          </w:p>
        </w:tc>
        <w:tc>
          <w:tcPr>
            <w:tcW w:w="1369" w:type="dxa"/>
          </w:tcPr>
          <w:p w:rsidR="00FA34F0" w:rsidRPr="005877DD" w:rsidRDefault="00672285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</w:t>
            </w:r>
            <w:r w:rsidR="005877DD">
              <w:rPr>
                <w:rFonts w:ascii="Times New Roman" w:hAnsi="Times New Roman" w:cs="Times New Roman"/>
              </w:rPr>
              <w:t xml:space="preserve"> (</w:t>
            </w:r>
            <w:r w:rsidR="008B049D" w:rsidRPr="005877DD">
              <w:rPr>
                <w:rFonts w:ascii="Times New Roman" w:hAnsi="Times New Roman" w:cs="Times New Roman"/>
              </w:rPr>
              <w:t>13 нарушений)</w:t>
            </w:r>
          </w:p>
        </w:tc>
        <w:tc>
          <w:tcPr>
            <w:tcW w:w="1369" w:type="dxa"/>
          </w:tcPr>
          <w:p w:rsidR="00FA34F0" w:rsidRPr="005877DD" w:rsidRDefault="005E4FFF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2" w:type="dxa"/>
          </w:tcPr>
          <w:p w:rsidR="00FA34F0" w:rsidRPr="005877DD" w:rsidRDefault="005E4FFF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670B1" w:rsidRPr="005877DD" w:rsidRDefault="004670B1" w:rsidP="000303A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E4491" w:rsidRPr="005877DD" w:rsidRDefault="006E6208" w:rsidP="00BE4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031FE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</w:t>
      </w:r>
      <w:r w:rsidR="005877DD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031FE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видно, что с 2015 по 2017 года идет сокращени</w:t>
      </w:r>
      <w:r w:rsidR="00AD6582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031FE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количества прове</w:t>
      </w:r>
      <w:r w:rsidR="009C6821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 в отношении юридических лиц</w:t>
      </w:r>
      <w:r w:rsidR="00A35B2E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плановых</w:t>
      </w:r>
      <w:r w:rsidR="004031FE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внеплановых. </w:t>
      </w:r>
    </w:p>
    <w:p w:rsidR="003A30DC" w:rsidRPr="005877DD" w:rsidRDefault="00BE4491" w:rsidP="003A3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A7828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30DC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вес проверок, при которых выявлены нарушения: 2015 год – 43%, 2016 год – 44%,   2017 год – 69% . </w:t>
      </w:r>
    </w:p>
    <w:p w:rsidR="00A405CB" w:rsidRPr="005877DD" w:rsidRDefault="00A405CB" w:rsidP="007C50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7DD" w:rsidRDefault="003A30DC" w:rsidP="005877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Таблица 2</w:t>
      </w:r>
      <w:r w:rsidR="00A405CB" w:rsidRPr="005877DD">
        <w:rPr>
          <w:rFonts w:ascii="Times New Roman" w:hAnsi="Times New Roman" w:cs="Times New Roman"/>
          <w:sz w:val="24"/>
          <w:szCs w:val="24"/>
        </w:rPr>
        <w:t xml:space="preserve"> Динамика количества </w:t>
      </w:r>
      <w:r w:rsidR="00BB3CE3" w:rsidRPr="005877DD">
        <w:rPr>
          <w:rFonts w:ascii="Times New Roman" w:hAnsi="Times New Roman" w:cs="Times New Roman"/>
          <w:sz w:val="24"/>
          <w:szCs w:val="24"/>
        </w:rPr>
        <w:t xml:space="preserve">выявленных нарушений </w:t>
      </w:r>
    </w:p>
    <w:p w:rsidR="00A405CB" w:rsidRPr="005877DD" w:rsidRDefault="00BB3CE3" w:rsidP="005877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на 1 про</w:t>
      </w:r>
      <w:r w:rsidR="003A30DC" w:rsidRPr="005877DD">
        <w:rPr>
          <w:rFonts w:ascii="Times New Roman" w:hAnsi="Times New Roman" w:cs="Times New Roman"/>
          <w:sz w:val="24"/>
          <w:szCs w:val="24"/>
        </w:rPr>
        <w:t>верку</w:t>
      </w:r>
      <w:r w:rsidR="00A405CB" w:rsidRPr="005877DD">
        <w:rPr>
          <w:rFonts w:ascii="Times New Roman" w:hAnsi="Times New Roman" w:cs="Times New Roman"/>
          <w:sz w:val="24"/>
          <w:szCs w:val="24"/>
        </w:rPr>
        <w:t xml:space="preserve"> за период с 2015 по 2017 года</w:t>
      </w:r>
    </w:p>
    <w:tbl>
      <w:tblPr>
        <w:tblStyle w:val="a6"/>
        <w:tblW w:w="0" w:type="auto"/>
        <w:tblLook w:val="04A0"/>
      </w:tblPr>
      <w:tblGrid>
        <w:gridCol w:w="5451"/>
        <w:gridCol w:w="1369"/>
        <w:gridCol w:w="1494"/>
        <w:gridCol w:w="1494"/>
      </w:tblGrid>
      <w:tr w:rsidR="00A405CB" w:rsidRPr="005877DD" w:rsidTr="00007C83">
        <w:tc>
          <w:tcPr>
            <w:tcW w:w="5451" w:type="dxa"/>
          </w:tcPr>
          <w:p w:rsidR="00A405CB" w:rsidRPr="005877DD" w:rsidRDefault="005877DD" w:rsidP="00007C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показателей (</w:t>
            </w:r>
            <w:proofErr w:type="spellStart"/>
            <w:r w:rsidR="00A405CB" w:rsidRPr="005877DD">
              <w:rPr>
                <w:rFonts w:ascii="Times New Roman" w:hAnsi="Times New Roman" w:cs="Times New Roman"/>
              </w:rPr>
              <w:t>абс</w:t>
            </w:r>
            <w:proofErr w:type="spellEnd"/>
            <w:r w:rsidR="00A405CB" w:rsidRPr="005877DD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382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2017</w:t>
            </w:r>
          </w:p>
        </w:tc>
      </w:tr>
      <w:tr w:rsidR="00A405CB" w:rsidRPr="005877DD" w:rsidTr="00007C83">
        <w:tc>
          <w:tcPr>
            <w:tcW w:w="5451" w:type="dxa"/>
          </w:tcPr>
          <w:p w:rsidR="00A405CB" w:rsidRPr="005877DD" w:rsidRDefault="00A405CB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Общее количество проверок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82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13</w:t>
            </w:r>
          </w:p>
        </w:tc>
      </w:tr>
      <w:tr w:rsidR="00A405CB" w:rsidRPr="005877DD" w:rsidTr="00007C83">
        <w:tc>
          <w:tcPr>
            <w:tcW w:w="5451" w:type="dxa"/>
          </w:tcPr>
          <w:p w:rsidR="00A405CB" w:rsidRPr="005877DD" w:rsidRDefault="00A405CB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количество выявленных нарушений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82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39</w:t>
            </w:r>
          </w:p>
        </w:tc>
      </w:tr>
      <w:tr w:rsidR="00C85DA1" w:rsidRPr="005877DD" w:rsidTr="00007C83">
        <w:tc>
          <w:tcPr>
            <w:tcW w:w="5451" w:type="dxa"/>
          </w:tcPr>
          <w:p w:rsidR="00C85DA1" w:rsidRPr="005877DD" w:rsidRDefault="00C85DA1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количество выявленных нарушений на 1 проверку</w:t>
            </w:r>
          </w:p>
        </w:tc>
        <w:tc>
          <w:tcPr>
            <w:tcW w:w="1369" w:type="dxa"/>
          </w:tcPr>
          <w:p w:rsidR="00C85DA1" w:rsidRPr="005877DD" w:rsidRDefault="00C85DA1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9" w:type="dxa"/>
          </w:tcPr>
          <w:p w:rsidR="00C85DA1" w:rsidRPr="005877DD" w:rsidRDefault="00C85DA1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2" w:type="dxa"/>
          </w:tcPr>
          <w:p w:rsidR="00C85DA1" w:rsidRPr="005877DD" w:rsidRDefault="00C85DA1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3</w:t>
            </w:r>
          </w:p>
        </w:tc>
      </w:tr>
      <w:tr w:rsidR="00A405CB" w:rsidRPr="005877DD" w:rsidTr="00007C83">
        <w:tc>
          <w:tcPr>
            <w:tcW w:w="5451" w:type="dxa"/>
          </w:tcPr>
          <w:p w:rsidR="00A405CB" w:rsidRPr="005877DD" w:rsidRDefault="00A405CB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Количество плановых проверок, из них: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2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6</w:t>
            </w:r>
          </w:p>
        </w:tc>
      </w:tr>
      <w:tr w:rsidR="00A405CB" w:rsidRPr="005877DD" w:rsidTr="00007C83">
        <w:tc>
          <w:tcPr>
            <w:tcW w:w="5451" w:type="dxa"/>
          </w:tcPr>
          <w:p w:rsidR="00A405CB" w:rsidRPr="005877DD" w:rsidRDefault="00A405CB" w:rsidP="005877DD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количество выявленных нарушений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82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36</w:t>
            </w:r>
          </w:p>
        </w:tc>
      </w:tr>
      <w:tr w:rsidR="00C85DA1" w:rsidRPr="005877DD" w:rsidTr="00007C83">
        <w:tc>
          <w:tcPr>
            <w:tcW w:w="5451" w:type="dxa"/>
          </w:tcPr>
          <w:p w:rsidR="00C85DA1" w:rsidRPr="005877DD" w:rsidRDefault="00C85DA1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количество выявленных нарушений на 1 проверку</w:t>
            </w:r>
          </w:p>
        </w:tc>
        <w:tc>
          <w:tcPr>
            <w:tcW w:w="1369" w:type="dxa"/>
          </w:tcPr>
          <w:p w:rsidR="00C85DA1" w:rsidRPr="005877DD" w:rsidRDefault="00C85DA1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9" w:type="dxa"/>
          </w:tcPr>
          <w:p w:rsidR="00C85DA1" w:rsidRPr="005877DD" w:rsidRDefault="00C85DA1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</w:tcPr>
          <w:p w:rsidR="00C85DA1" w:rsidRPr="005877DD" w:rsidRDefault="00C85DA1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6</w:t>
            </w:r>
          </w:p>
        </w:tc>
      </w:tr>
      <w:tr w:rsidR="00A405CB" w:rsidRPr="005877DD" w:rsidTr="00007C83">
        <w:tc>
          <w:tcPr>
            <w:tcW w:w="5451" w:type="dxa"/>
          </w:tcPr>
          <w:p w:rsidR="00A405CB" w:rsidRPr="005877DD" w:rsidRDefault="00A405CB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Количество внеплановых проверок, из них: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82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7</w:t>
            </w:r>
          </w:p>
        </w:tc>
      </w:tr>
      <w:tr w:rsidR="00A405CB" w:rsidRPr="005877DD" w:rsidTr="00007C83">
        <w:tc>
          <w:tcPr>
            <w:tcW w:w="5451" w:type="dxa"/>
          </w:tcPr>
          <w:p w:rsidR="00A405CB" w:rsidRPr="005877DD" w:rsidRDefault="00A405CB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  количество выявленных нарушений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3 (не выполнены предписания)</w:t>
            </w:r>
          </w:p>
        </w:tc>
        <w:tc>
          <w:tcPr>
            <w:tcW w:w="1382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3 (не выполнены предписания)</w:t>
            </w:r>
          </w:p>
        </w:tc>
      </w:tr>
      <w:tr w:rsidR="00C85DA1" w:rsidRPr="005877DD" w:rsidTr="00007C83">
        <w:tc>
          <w:tcPr>
            <w:tcW w:w="5451" w:type="dxa"/>
          </w:tcPr>
          <w:p w:rsidR="00C85DA1" w:rsidRPr="005877DD" w:rsidRDefault="00C85DA1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количество выявленных нарушений на 1 проверку</w:t>
            </w:r>
          </w:p>
        </w:tc>
        <w:tc>
          <w:tcPr>
            <w:tcW w:w="1369" w:type="dxa"/>
          </w:tcPr>
          <w:p w:rsidR="00C85DA1" w:rsidRPr="005877DD" w:rsidRDefault="00C85DA1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369" w:type="dxa"/>
          </w:tcPr>
          <w:p w:rsidR="00C85DA1" w:rsidRPr="005877DD" w:rsidRDefault="00C85DA1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382" w:type="dxa"/>
          </w:tcPr>
          <w:p w:rsidR="00C85DA1" w:rsidRPr="005877DD" w:rsidRDefault="00C85DA1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0,4</w:t>
            </w:r>
          </w:p>
        </w:tc>
      </w:tr>
      <w:tr w:rsidR="00A405CB" w:rsidRPr="005877DD" w:rsidTr="00007C83">
        <w:tc>
          <w:tcPr>
            <w:tcW w:w="5451" w:type="dxa"/>
          </w:tcPr>
          <w:p w:rsidR="00A405CB" w:rsidRPr="005877DD" w:rsidRDefault="00A405CB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  в рамках исполнения предписаний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19 (7 нарушений</w:t>
            </w:r>
            <w:r w:rsidR="00C85DA1" w:rsidRPr="005877DD">
              <w:rPr>
                <w:rFonts w:ascii="Times New Roman" w:hAnsi="Times New Roman" w:cs="Times New Roman"/>
              </w:rPr>
              <w:t xml:space="preserve"> – 0,4</w:t>
            </w:r>
            <w:r w:rsidRPr="005877D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82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7</w:t>
            </w:r>
          </w:p>
        </w:tc>
      </w:tr>
      <w:tr w:rsidR="00A405CB" w:rsidRPr="005877DD" w:rsidTr="00007C83">
        <w:tc>
          <w:tcPr>
            <w:tcW w:w="5451" w:type="dxa"/>
          </w:tcPr>
          <w:p w:rsidR="00A405CB" w:rsidRPr="005877DD" w:rsidRDefault="00A405CB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  </w:t>
            </w:r>
            <w:r w:rsidRPr="005877DD">
              <w:rPr>
                <w:rFonts w:ascii="Times New Roman" w:hAnsi="Times New Roman" w:cs="Times New Roman"/>
                <w:bCs/>
              </w:rPr>
              <w:t xml:space="preserve">при поступлении информации о возникновении угрозы причинения вреда жизни, здоровью граждан, </w:t>
            </w:r>
            <w:r w:rsidRPr="005877DD">
              <w:rPr>
                <w:rFonts w:ascii="Times New Roman" w:hAnsi="Times New Roman" w:cs="Times New Roman"/>
                <w:bCs/>
              </w:rPr>
              <w:lastRenderedPageBreak/>
              <w:t>вреда животным, растениям, окружающей среде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lastRenderedPageBreak/>
              <w:t>2 (13 нарушений</w:t>
            </w:r>
            <w:r w:rsidR="00C85DA1" w:rsidRPr="005877DD">
              <w:rPr>
                <w:rFonts w:ascii="Times New Roman" w:hAnsi="Times New Roman" w:cs="Times New Roman"/>
              </w:rPr>
              <w:t xml:space="preserve"> </w:t>
            </w:r>
            <w:r w:rsidR="00C85DA1" w:rsidRPr="005877DD">
              <w:rPr>
                <w:rFonts w:ascii="Times New Roman" w:hAnsi="Times New Roman" w:cs="Times New Roman"/>
              </w:rPr>
              <w:lastRenderedPageBreak/>
              <w:t>– 6,5</w:t>
            </w:r>
            <w:r w:rsidRPr="005877D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69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82" w:type="dxa"/>
          </w:tcPr>
          <w:p w:rsidR="00A405CB" w:rsidRPr="005877DD" w:rsidRDefault="00A405CB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0</w:t>
            </w:r>
          </w:p>
        </w:tc>
      </w:tr>
    </w:tbl>
    <w:p w:rsidR="005877DD" w:rsidRDefault="005877DD" w:rsidP="004855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7602" w:rsidRPr="005877DD" w:rsidRDefault="007843EC" w:rsidP="0058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По результатам проверок при выявлении нарушений установленных требований</w:t>
      </w:r>
      <w:r w:rsidR="00877602" w:rsidRPr="005877DD">
        <w:rPr>
          <w:rFonts w:ascii="Times New Roman" w:hAnsi="Times New Roman" w:cs="Times New Roman"/>
          <w:sz w:val="24"/>
          <w:szCs w:val="24"/>
        </w:rPr>
        <w:t>:</w:t>
      </w:r>
    </w:p>
    <w:p w:rsidR="00877602" w:rsidRPr="005877DD" w:rsidRDefault="00877602" w:rsidP="0058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- выдавались предписания об устранении нарушений, в ит</w:t>
      </w:r>
      <w:r w:rsidR="005877DD">
        <w:rPr>
          <w:rFonts w:ascii="Times New Roman" w:hAnsi="Times New Roman" w:cs="Times New Roman"/>
          <w:sz w:val="24"/>
          <w:szCs w:val="24"/>
        </w:rPr>
        <w:t>оге все предписания выполняются;</w:t>
      </w:r>
    </w:p>
    <w:p w:rsidR="00877602" w:rsidRPr="005877DD" w:rsidRDefault="00877602" w:rsidP="0058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- </w:t>
      </w:r>
      <w:r w:rsidR="00E400B4" w:rsidRPr="005877DD">
        <w:rPr>
          <w:rFonts w:ascii="Times New Roman" w:hAnsi="Times New Roman" w:cs="Times New Roman"/>
          <w:sz w:val="24"/>
          <w:szCs w:val="24"/>
        </w:rPr>
        <w:t xml:space="preserve">информация направляется в Министерство здравоохранения </w:t>
      </w:r>
      <w:r w:rsidR="005877DD">
        <w:rPr>
          <w:rFonts w:ascii="Times New Roman" w:hAnsi="Times New Roman" w:cs="Times New Roman"/>
          <w:sz w:val="24"/>
          <w:szCs w:val="24"/>
        </w:rPr>
        <w:t>Челябинской области;</w:t>
      </w:r>
    </w:p>
    <w:p w:rsidR="00877602" w:rsidRPr="005877DD" w:rsidRDefault="00877602" w:rsidP="0058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-  </w:t>
      </w:r>
      <w:r w:rsidR="00E400B4" w:rsidRPr="005877DD">
        <w:rPr>
          <w:rFonts w:ascii="Times New Roman" w:hAnsi="Times New Roman" w:cs="Times New Roman"/>
          <w:sz w:val="24"/>
          <w:szCs w:val="24"/>
        </w:rPr>
        <w:t xml:space="preserve"> меры административного характера</w:t>
      </w:r>
      <w:r w:rsidR="005877DD" w:rsidRPr="005877DD">
        <w:rPr>
          <w:rFonts w:ascii="Times New Roman" w:hAnsi="Times New Roman" w:cs="Times New Roman"/>
          <w:sz w:val="24"/>
          <w:szCs w:val="24"/>
        </w:rPr>
        <w:t xml:space="preserve"> (</w:t>
      </w:r>
      <w:r w:rsidR="005877DD" w:rsidRPr="005877DD">
        <w:rPr>
          <w:rFonts w:ascii="Times New Roman" w:hAnsi="Times New Roman"/>
          <w:sz w:val="24"/>
          <w:szCs w:val="24"/>
        </w:rPr>
        <w:t>в 2017 году должностными лицами Межрегионального управления № 15 ФМБА России составлен 1 протокол об административном правонарушении, вынесено 1 постановление о наложении административного наказания в виде предупреждения</w:t>
      </w:r>
      <w:r w:rsidR="005877DD" w:rsidRPr="005877DD">
        <w:rPr>
          <w:rFonts w:ascii="Times New Roman" w:hAnsi="Times New Roman" w:cs="Times New Roman"/>
          <w:sz w:val="24"/>
          <w:szCs w:val="24"/>
        </w:rPr>
        <w:t>)</w:t>
      </w:r>
      <w:r w:rsidR="005877DD">
        <w:rPr>
          <w:rFonts w:ascii="Times New Roman" w:hAnsi="Times New Roman" w:cs="Times New Roman"/>
          <w:sz w:val="24"/>
          <w:szCs w:val="24"/>
        </w:rPr>
        <w:t>;</w:t>
      </w:r>
    </w:p>
    <w:p w:rsidR="007259C4" w:rsidRPr="005877DD" w:rsidRDefault="00877602" w:rsidP="0058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- материалы проверки направляются в органы прокуратуры</w:t>
      </w:r>
      <w:r w:rsidR="00E400B4" w:rsidRPr="005877DD">
        <w:rPr>
          <w:rFonts w:ascii="Times New Roman" w:hAnsi="Times New Roman" w:cs="Times New Roman"/>
          <w:sz w:val="24"/>
          <w:szCs w:val="24"/>
        </w:rPr>
        <w:t>.</w:t>
      </w:r>
    </w:p>
    <w:p w:rsidR="00877602" w:rsidRPr="005877DD" w:rsidRDefault="004855AF" w:rsidP="004855AF">
      <w:pPr>
        <w:pStyle w:val="s15"/>
        <w:shd w:val="clear" w:color="auto" w:fill="FFFFFF"/>
        <w:spacing w:before="0" w:beforeAutospacing="0" w:after="0" w:afterAutospacing="0"/>
        <w:jc w:val="both"/>
        <w:rPr>
          <w:rStyle w:val="a7"/>
          <w:i w:val="0"/>
        </w:rPr>
      </w:pPr>
      <w:r w:rsidRPr="005877DD">
        <w:rPr>
          <w:rStyle w:val="a7"/>
          <w:i w:val="0"/>
        </w:rPr>
        <w:t xml:space="preserve">          </w:t>
      </w:r>
    </w:p>
    <w:p w:rsidR="004855AF" w:rsidRPr="005877DD" w:rsidRDefault="00877602" w:rsidP="004855AF">
      <w:pPr>
        <w:pStyle w:val="s15"/>
        <w:shd w:val="clear" w:color="auto" w:fill="FFFFFF"/>
        <w:spacing w:before="0" w:beforeAutospacing="0" w:after="0" w:afterAutospacing="0"/>
        <w:jc w:val="both"/>
      </w:pPr>
      <w:r w:rsidRPr="005877DD">
        <w:rPr>
          <w:rStyle w:val="a7"/>
          <w:i w:val="0"/>
        </w:rPr>
        <w:t xml:space="preserve">       </w:t>
      </w:r>
      <w:r w:rsidR="004855AF" w:rsidRPr="005877DD">
        <w:rPr>
          <w:rStyle w:val="a7"/>
          <w:i w:val="0"/>
        </w:rPr>
        <w:t xml:space="preserve">  В соответствии со стать</w:t>
      </w:r>
      <w:r w:rsidRPr="005877DD">
        <w:rPr>
          <w:rStyle w:val="a7"/>
          <w:i w:val="0"/>
        </w:rPr>
        <w:t>ей</w:t>
      </w:r>
      <w:r w:rsidR="004855AF" w:rsidRPr="005877DD">
        <w:rPr>
          <w:rStyle w:val="s104"/>
        </w:rPr>
        <w:t xml:space="preserve"> </w:t>
      </w:r>
      <w:r w:rsidR="004855AF" w:rsidRPr="005877DD">
        <w:rPr>
          <w:rStyle w:val="a7"/>
          <w:i w:val="0"/>
        </w:rPr>
        <w:t>6</w:t>
      </w:r>
      <w:r w:rsidR="004855AF" w:rsidRPr="005877DD">
        <w:rPr>
          <w:rStyle w:val="s104"/>
        </w:rPr>
        <w:t>.</w:t>
      </w:r>
      <w:r w:rsidR="004855AF" w:rsidRPr="005877DD">
        <w:rPr>
          <w:rStyle w:val="a7"/>
          <w:i w:val="0"/>
        </w:rPr>
        <w:t>31</w:t>
      </w:r>
      <w:r w:rsidR="004855AF" w:rsidRPr="005877DD">
        <w:rPr>
          <w:rStyle w:val="s104"/>
        </w:rPr>
        <w:t xml:space="preserve"> </w:t>
      </w:r>
      <w:proofErr w:type="spellStart"/>
      <w:r w:rsidR="004855AF" w:rsidRPr="005877DD">
        <w:rPr>
          <w:rStyle w:val="s104"/>
        </w:rPr>
        <w:t>КоАП</w:t>
      </w:r>
      <w:proofErr w:type="spellEnd"/>
      <w:r w:rsidR="004855AF" w:rsidRPr="005877DD">
        <w:rPr>
          <w:rStyle w:val="s104"/>
        </w:rPr>
        <w:t xml:space="preserve"> РФ «</w:t>
      </w:r>
      <w:r w:rsidR="004855AF" w:rsidRPr="005877DD">
        <w:rPr>
          <w:rStyle w:val="a7"/>
          <w:i w:val="0"/>
        </w:rPr>
        <w:t>Нарушение</w:t>
      </w:r>
      <w:r w:rsidR="004855AF" w:rsidRPr="005877DD">
        <w:t xml:space="preserve"> </w:t>
      </w:r>
      <w:hyperlink r:id="rId5" w:anchor="/document/70204234/entry/3" w:history="1">
        <w:r w:rsidR="004855AF" w:rsidRPr="005877DD">
          <w:rPr>
            <w:rStyle w:val="a5"/>
            <w:color w:val="auto"/>
            <w:u w:val="none"/>
          </w:rPr>
          <w:t>законодательства</w:t>
        </w:r>
      </w:hyperlink>
      <w:r w:rsidR="004855AF" w:rsidRPr="005877DD">
        <w:t xml:space="preserve"> о донорстве крови и ее компонентов»</w:t>
      </w:r>
      <w:r w:rsidR="00062871">
        <w:t>:</w:t>
      </w:r>
    </w:p>
    <w:p w:rsidR="004855AF" w:rsidRPr="005877DD" w:rsidRDefault="004855AF" w:rsidP="00062871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5877DD">
        <w:t xml:space="preserve">Ч.1. </w:t>
      </w:r>
      <w:proofErr w:type="gramStart"/>
      <w:r w:rsidRPr="005877DD">
        <w:t xml:space="preserve">Несоблюдение субъектами обращения донорской крови и (или) ее компонентов, осуществляющими их заготовку, хранение, транспортировку и клиническое использование, требований безопасности </w:t>
      </w:r>
      <w:hyperlink r:id="rId6" w:anchor="/document/12172686/entry/1000" w:history="1">
        <w:r w:rsidRPr="005877DD">
          <w:rPr>
            <w:rStyle w:val="a5"/>
            <w:b/>
            <w:color w:val="auto"/>
            <w:u w:val="none"/>
          </w:rPr>
          <w:t>технического регламента</w:t>
        </w:r>
      </w:hyperlink>
      <w:r w:rsidRPr="005877DD">
        <w:rPr>
          <w:b/>
        </w:rPr>
        <w:t xml:space="preserve"> о требованиях безопасности крови, ее продуктов, кровезамещающих растворов и технических средств, используемых в </w:t>
      </w:r>
      <w:proofErr w:type="spellStart"/>
      <w:r w:rsidRPr="005877DD">
        <w:rPr>
          <w:b/>
        </w:rPr>
        <w:t>трансфузионно-инфузионной</w:t>
      </w:r>
      <w:proofErr w:type="spellEnd"/>
      <w:r w:rsidRPr="005877DD">
        <w:rPr>
          <w:b/>
        </w:rPr>
        <w:t xml:space="preserve"> терапии</w:t>
      </w:r>
      <w:r w:rsidRPr="005877DD">
        <w:t>, -</w:t>
      </w:r>
      <w:r w:rsidR="00062871">
        <w:t xml:space="preserve"> </w:t>
      </w:r>
      <w:r w:rsidRPr="005877DD">
        <w:t>влечет предупреждение или наложение административного штрафа на должностных лиц в размере от двух тысяч до трех тысяч рублей;</w:t>
      </w:r>
      <w:proofErr w:type="gramEnd"/>
      <w:r w:rsidRPr="005877DD">
        <w:t xml:space="preserve"> на юридических лиц - от двадцати тысяч до тридцати тысяч рублей или административное приостановление деятельности на срок до девяноста суток.</w:t>
      </w:r>
    </w:p>
    <w:p w:rsidR="004855AF" w:rsidRPr="005877DD" w:rsidRDefault="004855AF" w:rsidP="00062871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5877DD">
        <w:t xml:space="preserve">Ч.2. </w:t>
      </w:r>
      <w:r w:rsidRPr="005877DD">
        <w:rPr>
          <w:b/>
        </w:rPr>
        <w:t>Несообщение или сокрытие информации о реакциях и об осложнениях, возникших у реципиентов в связи с трансфузией (переливанием) донорской крови и (или) ее компонентов, субъектами обращения донорской крови и (или) ее компонентов, осуществляющими их клиническое использование</w:t>
      </w:r>
      <w:r w:rsidRPr="005877DD">
        <w:t>, -</w:t>
      </w:r>
    </w:p>
    <w:p w:rsidR="004855AF" w:rsidRPr="005877DD" w:rsidRDefault="004855AF" w:rsidP="004855AF">
      <w:pPr>
        <w:pStyle w:val="s1"/>
        <w:shd w:val="clear" w:color="auto" w:fill="FFFFFF"/>
        <w:spacing w:before="0" w:beforeAutospacing="0" w:after="0" w:afterAutospacing="0"/>
        <w:jc w:val="both"/>
      </w:pPr>
      <w:r w:rsidRPr="005877DD">
        <w:t>влечет предупреждение или наложение административного штрафа на должностных лиц в размере от двух тысяч до трех тысяч рублей; на юридических лиц - от тридцати тысяч до сорока тысяч рублей</w:t>
      </w:r>
    </w:p>
    <w:p w:rsidR="007259C4" w:rsidRPr="005877DD" w:rsidRDefault="007259C4" w:rsidP="00BE4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0B6" w:rsidRPr="005877DD" w:rsidRDefault="00C420B6" w:rsidP="00C42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sz w:val="24"/>
          <w:szCs w:val="24"/>
          <w:u w:val="single"/>
        </w:rPr>
        <w:t>Анализ привлечения юридических лиц, их должностных лиц</w:t>
      </w:r>
      <w:r w:rsidR="00E400B4"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к административной ответственности за административные правонарушения, выявленные при осуществлении государственного контроля (надзора).</w:t>
      </w:r>
    </w:p>
    <w:p w:rsidR="00C420B6" w:rsidRPr="005877DD" w:rsidRDefault="00B22C7B" w:rsidP="00C420B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Динамика мер административного воздействия:</w:t>
      </w:r>
    </w:p>
    <w:p w:rsidR="00B22C7B" w:rsidRPr="005877DD" w:rsidRDefault="00B22C7B" w:rsidP="00C420B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2015 год – 5</w:t>
      </w:r>
    </w:p>
    <w:p w:rsidR="00B22C7B" w:rsidRPr="005877DD" w:rsidRDefault="00B22C7B" w:rsidP="00C420B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2016 год – 2</w:t>
      </w:r>
    </w:p>
    <w:p w:rsidR="00B22C7B" w:rsidRPr="005877DD" w:rsidRDefault="00B22C7B" w:rsidP="00C420B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2017 год – 1.</w:t>
      </w:r>
    </w:p>
    <w:p w:rsidR="00800B77" w:rsidRPr="005877DD" w:rsidRDefault="00D97EC1" w:rsidP="00B22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22C7B" w:rsidRPr="005877DD">
        <w:rPr>
          <w:rFonts w:ascii="Times New Roman" w:hAnsi="Times New Roman" w:cs="Times New Roman"/>
          <w:sz w:val="24"/>
          <w:szCs w:val="24"/>
        </w:rPr>
        <w:t xml:space="preserve">Все меры административного воздействия приняты в отношении должностных лиц. </w:t>
      </w:r>
    </w:p>
    <w:p w:rsidR="00D97EC1" w:rsidRPr="005877DD" w:rsidRDefault="00D97EC1" w:rsidP="00D97E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39E3" w:rsidRPr="005877DD" w:rsidRDefault="00CA2866" w:rsidP="00452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sz w:val="24"/>
          <w:szCs w:val="24"/>
          <w:u w:val="single"/>
        </w:rPr>
        <w:t>Нарушения</w:t>
      </w:r>
      <w:r w:rsidR="00452B12"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обязательных требований  законодательства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в сфере донорства крови и ее компонентов</w:t>
      </w:r>
      <w:r w:rsidR="00452B12" w:rsidRPr="005877DD">
        <w:rPr>
          <w:rFonts w:ascii="Times New Roman" w:hAnsi="Times New Roman" w:cs="Times New Roman"/>
          <w:sz w:val="24"/>
          <w:szCs w:val="24"/>
          <w:u w:val="single"/>
        </w:rPr>
        <w:t>, выявл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>ен</w:t>
      </w:r>
      <w:r w:rsidR="005877DD" w:rsidRPr="005877DD">
        <w:rPr>
          <w:rFonts w:ascii="Times New Roman" w:hAnsi="Times New Roman" w:cs="Times New Roman"/>
          <w:sz w:val="24"/>
          <w:szCs w:val="24"/>
          <w:u w:val="single"/>
        </w:rPr>
        <w:t>н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>ые</w:t>
      </w:r>
      <w:r w:rsidR="00452B12"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в 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>2017 году</w:t>
      </w:r>
      <w:r w:rsidR="00452B12" w:rsidRPr="005877D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CA2866" w:rsidRPr="005877DD" w:rsidRDefault="00CA2866" w:rsidP="00CA28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A2866" w:rsidRPr="005877DD" w:rsidRDefault="00CA2866" w:rsidP="0006287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877DD">
        <w:rPr>
          <w:rFonts w:ascii="Times New Roman" w:hAnsi="Times New Roman" w:cs="Times New Roman"/>
          <w:b w:val="0"/>
          <w:sz w:val="24"/>
          <w:szCs w:val="24"/>
        </w:rPr>
        <w:t>1.   Выявлено нарушение п. 1.1 требования приказа Минздрава России от 29.05.1997 №172 «О введении в номенклатуру врачебных и провизорских специальностей «Трансфузиология»</w:t>
      </w:r>
    </w:p>
    <w:p w:rsidR="00CA2866" w:rsidRPr="005877DD" w:rsidRDefault="00CA2866" w:rsidP="0006287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5877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на период ежегодного отпуска врача-трансфузиолога отсутствует врач,   имеющий </w:t>
      </w:r>
      <w:proofErr w:type="gramStart"/>
      <w:r w:rsidRPr="005877DD">
        <w:rPr>
          <w:rFonts w:ascii="Times New Roman" w:hAnsi="Times New Roman" w:cs="Times New Roman"/>
          <w:color w:val="000000"/>
          <w:sz w:val="24"/>
          <w:szCs w:val="24"/>
          <w:u w:val="single"/>
        </w:rPr>
        <w:t>обучение по специальности</w:t>
      </w:r>
      <w:proofErr w:type="gramEnd"/>
      <w:r w:rsidRPr="005877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«трансфузиология». </w:t>
      </w:r>
    </w:p>
    <w:p w:rsidR="00CA2866" w:rsidRPr="005877DD" w:rsidRDefault="00CA2866" w:rsidP="00CA28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CA2866" w:rsidRPr="005877DD" w:rsidRDefault="00CA2866" w:rsidP="00062871">
      <w:pPr>
        <w:pStyle w:val="a8"/>
        <w:widowControl w:val="0"/>
        <w:spacing w:after="0" w:line="240" w:lineRule="auto"/>
        <w:ind w:right="17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2. Выявлено нарушение п.6 Приказа Минздрава Российской Федерации от 25 ноября 2002 года № 363 «Об утверждении инструкции по применению компонентов крови» и п.19 Приказа Минздрава Российской Федерации от 02 апреля 2013 года № 183н:</w:t>
      </w:r>
    </w:p>
    <w:p w:rsidR="00CA2866" w:rsidRPr="005877DD" w:rsidRDefault="00CA2866" w:rsidP="00062871">
      <w:pPr>
        <w:pStyle w:val="a8"/>
        <w:widowControl w:val="0"/>
        <w:spacing w:after="0" w:line="240" w:lineRule="auto"/>
        <w:ind w:right="176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sz w:val="24"/>
          <w:szCs w:val="24"/>
          <w:u w:val="single"/>
        </w:rPr>
        <w:t>- в историях болезни после переливании компонентов  донорской крови  в некоторых протоколах трансфузий не отражается цвет мочи, объем мочеотделения.</w:t>
      </w:r>
    </w:p>
    <w:p w:rsidR="00CA2866" w:rsidRPr="005877DD" w:rsidRDefault="00CA2866" w:rsidP="00062871">
      <w:pPr>
        <w:pStyle w:val="a8"/>
        <w:widowControl w:val="0"/>
        <w:spacing w:after="0" w:line="240" w:lineRule="auto"/>
        <w:ind w:right="176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5877DD">
        <w:rPr>
          <w:rFonts w:ascii="Times New Roman" w:hAnsi="Times New Roman" w:cs="Times New Roman"/>
          <w:sz w:val="24"/>
          <w:szCs w:val="24"/>
          <w:u w:val="single"/>
        </w:rPr>
        <w:t xml:space="preserve">- в один протокол переливания крови включено несколько переливаний из разных </w:t>
      </w:r>
      <w:proofErr w:type="spellStart"/>
      <w:r w:rsidRPr="005877DD">
        <w:rPr>
          <w:rFonts w:ascii="Times New Roman" w:hAnsi="Times New Roman" w:cs="Times New Roman"/>
          <w:sz w:val="24"/>
          <w:szCs w:val="24"/>
          <w:u w:val="single"/>
        </w:rPr>
        <w:t>гемаконтейнеров</w:t>
      </w:r>
      <w:proofErr w:type="spellEnd"/>
      <w:r w:rsidRPr="005877DD">
        <w:rPr>
          <w:rFonts w:ascii="Times New Roman" w:hAnsi="Times New Roman" w:cs="Times New Roman"/>
          <w:sz w:val="24"/>
          <w:szCs w:val="24"/>
          <w:u w:val="single"/>
        </w:rPr>
        <w:t>, при этом температура тела, артериальное давление, пульс, диурез и цвет мочи фиксируются только после проведения трансфу</w:t>
      </w:r>
      <w:r w:rsidR="005877DD" w:rsidRPr="005877DD">
        <w:rPr>
          <w:rFonts w:ascii="Times New Roman" w:hAnsi="Times New Roman" w:cs="Times New Roman"/>
          <w:sz w:val="24"/>
          <w:szCs w:val="24"/>
          <w:u w:val="single"/>
        </w:rPr>
        <w:t>з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 xml:space="preserve">ии из последнего </w:t>
      </w:r>
      <w:proofErr w:type="spellStart"/>
      <w:r w:rsidRPr="005877DD">
        <w:rPr>
          <w:rFonts w:ascii="Times New Roman" w:hAnsi="Times New Roman" w:cs="Times New Roman"/>
          <w:sz w:val="24"/>
          <w:szCs w:val="24"/>
          <w:u w:val="single"/>
        </w:rPr>
        <w:t>гемокона</w:t>
      </w:r>
      <w:proofErr w:type="spellEnd"/>
      <w:r w:rsidRPr="005877DD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CA2866" w:rsidRPr="005877DD" w:rsidRDefault="00CA2866" w:rsidP="00CA2866">
      <w:pPr>
        <w:pStyle w:val="a8"/>
        <w:widowControl w:val="0"/>
        <w:spacing w:after="0" w:line="240" w:lineRule="auto"/>
        <w:ind w:right="17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A2866" w:rsidRPr="005877DD" w:rsidRDefault="00CA2866" w:rsidP="00062871">
      <w:pPr>
        <w:pStyle w:val="a8"/>
        <w:widowControl w:val="0"/>
        <w:spacing w:after="0" w:line="240" w:lineRule="auto"/>
        <w:ind w:right="17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062871">
        <w:rPr>
          <w:rFonts w:ascii="Times New Roman" w:hAnsi="Times New Roman" w:cs="Times New Roman"/>
          <w:sz w:val="24"/>
          <w:szCs w:val="24"/>
        </w:rPr>
        <w:t xml:space="preserve"> </w:t>
      </w:r>
      <w:r w:rsidRPr="005877DD">
        <w:rPr>
          <w:rFonts w:ascii="Times New Roman" w:hAnsi="Times New Roman" w:cs="Times New Roman"/>
          <w:sz w:val="24"/>
          <w:szCs w:val="24"/>
        </w:rPr>
        <w:t xml:space="preserve">Выявлено нарушение требований п.п., 20, 25 приложения № 3 «Технического регламента  о требованиях безопасности крови, ее продуктов, кровезамещающих растворов и технических средств, используемых в </w:t>
      </w:r>
      <w:proofErr w:type="spellStart"/>
      <w:r w:rsidRPr="005877DD">
        <w:rPr>
          <w:rFonts w:ascii="Times New Roman" w:hAnsi="Times New Roman" w:cs="Times New Roman"/>
          <w:sz w:val="24"/>
          <w:szCs w:val="24"/>
        </w:rPr>
        <w:t>трансфузионно-инфузионной</w:t>
      </w:r>
      <w:proofErr w:type="spellEnd"/>
      <w:r w:rsidRPr="005877DD">
        <w:rPr>
          <w:rFonts w:ascii="Times New Roman" w:hAnsi="Times New Roman" w:cs="Times New Roman"/>
          <w:sz w:val="24"/>
          <w:szCs w:val="24"/>
        </w:rPr>
        <w:t xml:space="preserve"> терапии», утвержденного постановлением Правительства РФ  от 26.01.2010 № 29:</w:t>
      </w:r>
      <w:r w:rsidRPr="005877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2866" w:rsidRPr="005877DD" w:rsidRDefault="00CA2866" w:rsidP="00062871">
      <w:pPr>
        <w:pStyle w:val="a8"/>
        <w:widowControl w:val="0"/>
        <w:spacing w:after="0" w:line="240" w:lineRule="auto"/>
        <w:ind w:right="176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b/>
          <w:sz w:val="24"/>
          <w:szCs w:val="24"/>
        </w:rPr>
        <w:t>-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>записи об исполнителях работ регистрируются не в полном объеме, что затрудняет  прослеживаемость:</w:t>
      </w:r>
    </w:p>
    <w:p w:rsidR="00CA2866" w:rsidRPr="005877DD" w:rsidRDefault="00062871" w:rsidP="00062871">
      <w:pPr>
        <w:pStyle w:val="a8"/>
        <w:widowControl w:val="0"/>
        <w:spacing w:after="0" w:line="240" w:lineRule="auto"/>
        <w:ind w:right="176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CA2866"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на титульном листе в  историях болезни невозможно установить лиц, определявших группу крови и резус фактор из-за отсутствия расшифровки подписей;</w:t>
      </w:r>
    </w:p>
    <w:p w:rsidR="00CA2866" w:rsidRPr="005877DD" w:rsidRDefault="00CA2866" w:rsidP="00062871">
      <w:pPr>
        <w:pStyle w:val="a8"/>
        <w:keepNext/>
        <w:spacing w:after="0" w:line="240" w:lineRule="auto"/>
        <w:ind w:right="-108" w:firstLine="708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sz w:val="24"/>
          <w:szCs w:val="24"/>
          <w:u w:val="single"/>
        </w:rPr>
        <w:t>- нет расшифровки подписи на бланках из клинико-диагностической лаборатории</w:t>
      </w:r>
      <w:proofErr w:type="gramStart"/>
      <w:r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;</w:t>
      </w:r>
      <w:proofErr w:type="gramEnd"/>
    </w:p>
    <w:p w:rsidR="00CA2866" w:rsidRPr="005877DD" w:rsidRDefault="00CA2866" w:rsidP="00062871">
      <w:pPr>
        <w:pStyle w:val="a8"/>
        <w:keepNext/>
        <w:spacing w:after="0" w:line="240" w:lineRule="auto"/>
        <w:ind w:right="-108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sz w:val="24"/>
          <w:szCs w:val="24"/>
          <w:u w:val="single"/>
        </w:rPr>
        <w:t>- отсутствует подпись сотрудника в журнале выдачи крови в отделения</w:t>
      </w:r>
      <w:proofErr w:type="gramStart"/>
      <w:r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877D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</w:p>
    <w:p w:rsidR="00CA2866" w:rsidRPr="005877DD" w:rsidRDefault="00CA2866" w:rsidP="00CA2866">
      <w:pPr>
        <w:pStyle w:val="a8"/>
        <w:widowControl w:val="0"/>
        <w:spacing w:after="0" w:line="240" w:lineRule="auto"/>
        <w:ind w:right="17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2866" w:rsidRPr="005877DD" w:rsidRDefault="00CA2866" w:rsidP="00062871">
      <w:pPr>
        <w:pStyle w:val="a8"/>
        <w:widowControl w:val="0"/>
        <w:spacing w:after="0" w:line="240" w:lineRule="auto"/>
        <w:ind w:right="17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bCs/>
          <w:sz w:val="24"/>
          <w:szCs w:val="24"/>
        </w:rPr>
        <w:t xml:space="preserve">4.  </w:t>
      </w:r>
      <w:r w:rsidRPr="005877DD">
        <w:rPr>
          <w:rFonts w:ascii="Times New Roman" w:hAnsi="Times New Roman" w:cs="Times New Roman"/>
          <w:sz w:val="24"/>
          <w:szCs w:val="24"/>
        </w:rPr>
        <w:t xml:space="preserve">Выявлено нарушение требований п.п. 8, 22в, 25а, 32   </w:t>
      </w:r>
      <w:hyperlink r:id="rId7" w:history="1">
        <w:r w:rsidRPr="005877DD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приказа  Министерства здравоохранения РФ от 2 апреля 2013 г. N 183н "Об утверждении правил клинического использования донорской крови и (или) ее компонентов"</w:t>
        </w:r>
      </w:hyperlink>
      <w:r w:rsidRPr="005877DD">
        <w:rPr>
          <w:rFonts w:ascii="Times New Roman" w:hAnsi="Times New Roman" w:cs="Times New Roman"/>
          <w:sz w:val="24"/>
          <w:szCs w:val="24"/>
        </w:rPr>
        <w:t>;</w:t>
      </w:r>
    </w:p>
    <w:p w:rsidR="00CA2866" w:rsidRPr="005877DD" w:rsidRDefault="00CA2866" w:rsidP="00062871">
      <w:pPr>
        <w:pStyle w:val="a8"/>
        <w:widowControl w:val="0"/>
        <w:spacing w:after="0" w:line="240" w:lineRule="auto"/>
        <w:ind w:right="17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нарушение требований п.3 приложения № 3 «Технического регламента  о требованиях безопасности крови, ее продуктов, кровезамещающих растворов и технических средств, используемых в </w:t>
      </w:r>
      <w:proofErr w:type="spellStart"/>
      <w:r w:rsidRPr="005877DD">
        <w:rPr>
          <w:rFonts w:ascii="Times New Roman" w:hAnsi="Times New Roman" w:cs="Times New Roman"/>
          <w:sz w:val="24"/>
          <w:szCs w:val="24"/>
        </w:rPr>
        <w:t>трансфузионно-инфузионной</w:t>
      </w:r>
      <w:proofErr w:type="spellEnd"/>
      <w:r w:rsidRPr="005877DD">
        <w:rPr>
          <w:rFonts w:ascii="Times New Roman" w:hAnsi="Times New Roman" w:cs="Times New Roman"/>
          <w:sz w:val="24"/>
          <w:szCs w:val="24"/>
        </w:rPr>
        <w:t xml:space="preserve"> терапии», утвержденного постановлением Правительства РФ  от 26.01.2010 № 29:</w:t>
      </w:r>
      <w:r w:rsidRPr="005877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2866" w:rsidRPr="005877DD" w:rsidRDefault="00CA2866" w:rsidP="0006287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- 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>в проверенных медицинских картах при переливании эритроцитсодержащих компонентов донорской крови не определялся  фенотип реципиента;</w:t>
      </w:r>
    </w:p>
    <w:p w:rsidR="00CA2866" w:rsidRPr="005877DD" w:rsidRDefault="00CA2866" w:rsidP="0006287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- 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 xml:space="preserve">первичное определение резус-принадлежности врачами клинических отделений, в частности в хирургическом отделении, отделении  реанимации и анестезиологии, терапевтическом отделении,   не проводится, используются данные КДЛ; цоликлон анти </w:t>
      </w:r>
      <w:r w:rsidRPr="005877DD">
        <w:rPr>
          <w:rFonts w:ascii="Times New Roman" w:hAnsi="Times New Roman" w:cs="Times New Roman"/>
          <w:sz w:val="24"/>
          <w:szCs w:val="24"/>
          <w:u w:val="single"/>
          <w:lang w:val="en-US"/>
        </w:rPr>
        <w:t>D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для определения резус-принадлежности в клинических отделениях  отсутствует, согласно представленным инструкциям проведение первичного определения резус-принадлежности реципиента врачом, осуществляющим гемотрансфузию, не предусмотрено</w:t>
      </w:r>
      <w:r w:rsidRPr="005877DD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CA2866" w:rsidRPr="005877DD" w:rsidRDefault="00CA2866" w:rsidP="00CA286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A2866" w:rsidRPr="005877DD" w:rsidRDefault="00CA2866" w:rsidP="0006287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5</w:t>
      </w:r>
      <w:r w:rsidRPr="005877DD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5877DD">
        <w:rPr>
          <w:rFonts w:ascii="Times New Roman" w:hAnsi="Times New Roman" w:cs="Times New Roman"/>
          <w:sz w:val="24"/>
          <w:szCs w:val="24"/>
        </w:rPr>
        <w:t xml:space="preserve">Выявлено нарушение  п. 54 , «Технического регламента о требованиях безопасности крови. Ее продуктов, кровезамещающих растворов и технических средств, используемых в </w:t>
      </w:r>
      <w:proofErr w:type="spellStart"/>
      <w:r w:rsidRPr="005877DD">
        <w:rPr>
          <w:rFonts w:ascii="Times New Roman" w:hAnsi="Times New Roman" w:cs="Times New Roman"/>
          <w:sz w:val="24"/>
          <w:szCs w:val="24"/>
        </w:rPr>
        <w:t>трансфузионно-инфузионной</w:t>
      </w:r>
      <w:proofErr w:type="spellEnd"/>
      <w:r w:rsidRPr="005877DD">
        <w:rPr>
          <w:rFonts w:ascii="Times New Roman" w:hAnsi="Times New Roman" w:cs="Times New Roman"/>
          <w:sz w:val="24"/>
          <w:szCs w:val="24"/>
        </w:rPr>
        <w:t xml:space="preserve"> терапии», утв. Постановлением правительства РФ от 26 января 2010 года № 29, п.27, п. 49  приложения №3  «Технического регламента о требованиях безопасности крови. Ее продуктов, кровезамещающих растворов и технических средств, используемых в </w:t>
      </w:r>
      <w:proofErr w:type="spellStart"/>
      <w:r w:rsidRPr="005877DD">
        <w:rPr>
          <w:rFonts w:ascii="Times New Roman" w:hAnsi="Times New Roman" w:cs="Times New Roman"/>
          <w:sz w:val="24"/>
          <w:szCs w:val="24"/>
        </w:rPr>
        <w:t>трансфузионно-инфузионной</w:t>
      </w:r>
      <w:proofErr w:type="spellEnd"/>
      <w:r w:rsidRPr="005877DD">
        <w:rPr>
          <w:rFonts w:ascii="Times New Roman" w:hAnsi="Times New Roman" w:cs="Times New Roman"/>
          <w:sz w:val="24"/>
          <w:szCs w:val="24"/>
        </w:rPr>
        <w:t xml:space="preserve"> терапии», утв. Постановлением правительства РФ от 26 января 2010 года № 29,</w:t>
      </w:r>
    </w:p>
    <w:p w:rsidR="00CA2866" w:rsidRPr="005877DD" w:rsidRDefault="00CA2866" w:rsidP="00062871">
      <w:pPr>
        <w:pStyle w:val="ConsPlusNormal"/>
        <w:ind w:firstLine="708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5877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5877DD">
        <w:rPr>
          <w:rFonts w:ascii="Times New Roman" w:hAnsi="Times New Roman" w:cs="Times New Roman"/>
          <w:sz w:val="24"/>
          <w:szCs w:val="24"/>
        </w:rPr>
        <w:t>п.3 приложения № 2 приказа Министерства здравоохранения и социального развития РФ от 28.03.2012 № 278н «Об утверждении требований к организациям здравоохранения (структурным подразделениям), осуществляющим заготовку,  переработку, хранение и обеспечение безопасности донорской крови и ее компонентов, перечня оборудования для их оснащения», п. 46 приказа МЗ РФ  от 2 апреля 2013 года № 183н  «Об утверждении правил клинического использования донорской крови и (или) ее</w:t>
      </w:r>
      <w:proofErr w:type="gramEnd"/>
      <w:r w:rsidRPr="005877DD">
        <w:rPr>
          <w:rFonts w:ascii="Times New Roman" w:hAnsi="Times New Roman" w:cs="Times New Roman"/>
          <w:sz w:val="24"/>
          <w:szCs w:val="24"/>
        </w:rPr>
        <w:t xml:space="preserve"> компонентов»:</w:t>
      </w:r>
    </w:p>
    <w:p w:rsidR="00CA2866" w:rsidRPr="005877DD" w:rsidRDefault="00CA2866" w:rsidP="00062871">
      <w:pPr>
        <w:pStyle w:val="2"/>
        <w:widowControl w:val="0"/>
        <w:spacing w:after="0" w:line="240" w:lineRule="auto"/>
        <w:ind w:firstLine="708"/>
        <w:jc w:val="both"/>
        <w:rPr>
          <w:sz w:val="24"/>
          <w:szCs w:val="24"/>
          <w:u w:val="single"/>
        </w:rPr>
      </w:pPr>
      <w:r w:rsidRPr="005877DD">
        <w:rPr>
          <w:sz w:val="24"/>
          <w:szCs w:val="24"/>
          <w:u w:val="single"/>
        </w:rPr>
        <w:t xml:space="preserve">- отсутствует </w:t>
      </w:r>
      <w:proofErr w:type="spellStart"/>
      <w:r w:rsidRPr="005877DD">
        <w:rPr>
          <w:sz w:val="24"/>
          <w:szCs w:val="24"/>
          <w:u w:val="single"/>
        </w:rPr>
        <w:t>плазморазмораживат</w:t>
      </w:r>
      <w:r w:rsidR="00062871">
        <w:rPr>
          <w:sz w:val="24"/>
          <w:szCs w:val="24"/>
          <w:u w:val="single"/>
        </w:rPr>
        <w:t>е</w:t>
      </w:r>
      <w:r w:rsidRPr="005877DD">
        <w:rPr>
          <w:sz w:val="24"/>
          <w:szCs w:val="24"/>
          <w:u w:val="single"/>
        </w:rPr>
        <w:t>ль</w:t>
      </w:r>
      <w:proofErr w:type="spellEnd"/>
      <w:r w:rsidRPr="005877DD">
        <w:rPr>
          <w:sz w:val="24"/>
          <w:szCs w:val="24"/>
          <w:u w:val="single"/>
        </w:rPr>
        <w:t xml:space="preserve"> - размораживание СЗП осуществляется  на водяной бане;</w:t>
      </w:r>
    </w:p>
    <w:p w:rsidR="00CA2866" w:rsidRPr="005877DD" w:rsidRDefault="00CA2866" w:rsidP="00062871">
      <w:pPr>
        <w:pStyle w:val="a8"/>
        <w:keepNext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0628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>хранение компонентов донорской крови осуществляется в бытовых холодильниках.</w:t>
      </w:r>
      <w:r w:rsidRPr="005877D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2866" w:rsidRPr="005877DD" w:rsidRDefault="00CA2866" w:rsidP="00CA2866">
      <w:pPr>
        <w:pStyle w:val="a8"/>
        <w:widowControl w:val="0"/>
        <w:spacing w:after="0" w:line="240" w:lineRule="auto"/>
        <w:ind w:right="176"/>
        <w:rPr>
          <w:rFonts w:ascii="Times New Roman" w:hAnsi="Times New Roman" w:cs="Times New Roman"/>
          <w:b/>
          <w:i/>
          <w:sz w:val="24"/>
          <w:szCs w:val="24"/>
        </w:rPr>
      </w:pPr>
      <w:r w:rsidRPr="005877DD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CA2866" w:rsidRPr="005877DD" w:rsidRDefault="00CA2866" w:rsidP="00062871">
      <w:pPr>
        <w:pStyle w:val="a8"/>
        <w:keepNext/>
        <w:keepLine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6. Выявлено нарушение:  приложение №3  приказа Министерства здравоохранения Российской Федерации от 09.01.1998 №2 «Об утверждении инструкций по иммуносерологии»,   </w:t>
      </w:r>
    </w:p>
    <w:p w:rsidR="00CA2866" w:rsidRPr="005877DD" w:rsidRDefault="00CA2866" w:rsidP="00062871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- п. 5.1 приказа МЗ РФ от 25.11.2002 № 363 «Об утверждении Инструкции по применению компонентов крови»:</w:t>
      </w:r>
      <w:r w:rsidRPr="005877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2866" w:rsidRPr="005877DD" w:rsidRDefault="00CA2866" w:rsidP="0006287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 xml:space="preserve">не обеспечена регистрация температуры воздуха в помещении клинико-диагностической   лаборатории при определении группы крови, температуры  в холодильнике при хранении </w:t>
      </w:r>
      <w:proofErr w:type="spellStart"/>
      <w:r w:rsidRPr="005877DD">
        <w:rPr>
          <w:rFonts w:ascii="Times New Roman" w:hAnsi="Times New Roman" w:cs="Times New Roman"/>
          <w:sz w:val="24"/>
          <w:szCs w:val="24"/>
          <w:u w:val="single"/>
        </w:rPr>
        <w:t>цоликлонов</w:t>
      </w:r>
      <w:proofErr w:type="spellEnd"/>
      <w:r w:rsidRPr="005877DD">
        <w:rPr>
          <w:rFonts w:ascii="Times New Roman" w:hAnsi="Times New Roman" w:cs="Times New Roman"/>
          <w:sz w:val="24"/>
          <w:szCs w:val="24"/>
          <w:u w:val="single"/>
        </w:rPr>
        <w:t>, не ведутся журналы для регистрации температурных данных.</w:t>
      </w:r>
    </w:p>
    <w:p w:rsidR="00CA2866" w:rsidRPr="005877DD" w:rsidRDefault="00CA2866" w:rsidP="0006287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0628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>отсутствует гигрометр;</w:t>
      </w:r>
    </w:p>
    <w:p w:rsidR="00CA2866" w:rsidRPr="005877DD" w:rsidRDefault="00CA2866" w:rsidP="0006287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sz w:val="24"/>
          <w:szCs w:val="24"/>
          <w:u w:val="single"/>
        </w:rPr>
        <w:t>- температура воздуха в помещении выше 25</w:t>
      </w:r>
      <w:r w:rsidRPr="005877DD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0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>С</w:t>
      </w:r>
    </w:p>
    <w:p w:rsidR="00CA2866" w:rsidRPr="005877DD" w:rsidRDefault="00CA2866" w:rsidP="00CA2866">
      <w:pPr>
        <w:pStyle w:val="a8"/>
        <w:widowControl w:val="0"/>
        <w:spacing w:after="0" w:line="240" w:lineRule="auto"/>
        <w:ind w:right="176"/>
        <w:jc w:val="both"/>
        <w:rPr>
          <w:rFonts w:ascii="Times New Roman" w:hAnsi="Times New Roman" w:cs="Times New Roman"/>
          <w:sz w:val="24"/>
          <w:szCs w:val="24"/>
        </w:rPr>
      </w:pPr>
    </w:p>
    <w:p w:rsidR="00CA2866" w:rsidRPr="005877DD" w:rsidRDefault="00CA2866" w:rsidP="00062871">
      <w:pPr>
        <w:pStyle w:val="a8"/>
        <w:widowControl w:val="0"/>
        <w:spacing w:after="0" w:line="240" w:lineRule="auto"/>
        <w:ind w:right="17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8. Выявлено нарушение требований  п.39 «Технического регламента  о требованиях безопасности крови, ее продуктов, кровезамещающих   растворов и технических средств, используемых в </w:t>
      </w:r>
      <w:proofErr w:type="spellStart"/>
      <w:r w:rsidRPr="005877DD">
        <w:rPr>
          <w:rFonts w:ascii="Times New Roman" w:hAnsi="Times New Roman" w:cs="Times New Roman"/>
          <w:sz w:val="24"/>
          <w:szCs w:val="24"/>
        </w:rPr>
        <w:t>трансфузионно-инфузионной</w:t>
      </w:r>
      <w:proofErr w:type="spellEnd"/>
      <w:r w:rsidRPr="005877DD">
        <w:rPr>
          <w:rFonts w:ascii="Times New Roman" w:hAnsi="Times New Roman" w:cs="Times New Roman"/>
          <w:sz w:val="24"/>
          <w:szCs w:val="24"/>
        </w:rPr>
        <w:t xml:space="preserve"> терапии», утвержденного постановлением </w:t>
      </w:r>
      <w:r w:rsidRPr="005877DD">
        <w:rPr>
          <w:rFonts w:ascii="Times New Roman" w:hAnsi="Times New Roman" w:cs="Times New Roman"/>
          <w:sz w:val="24"/>
          <w:szCs w:val="24"/>
        </w:rPr>
        <w:lastRenderedPageBreak/>
        <w:t>Правительства РФ № 29 от 26.01.2010</w:t>
      </w:r>
      <w:r w:rsidRPr="005877DD">
        <w:rPr>
          <w:rFonts w:ascii="Times New Roman" w:hAnsi="Times New Roman" w:cs="Times New Roman"/>
          <w:b/>
          <w:sz w:val="24"/>
          <w:szCs w:val="24"/>
        </w:rPr>
        <w:t>:</w:t>
      </w:r>
    </w:p>
    <w:p w:rsidR="00CA2866" w:rsidRPr="005877DD" w:rsidRDefault="00CA2866" w:rsidP="000628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sz w:val="24"/>
          <w:szCs w:val="24"/>
          <w:u w:val="single"/>
        </w:rPr>
        <w:t>- не обеспечено раздельное хранение донорской крови и ее компонентов по группам крови АВ</w:t>
      </w:r>
      <w:proofErr w:type="gramStart"/>
      <w:r w:rsidRPr="005877DD">
        <w:rPr>
          <w:rFonts w:ascii="Times New Roman" w:hAnsi="Times New Roman" w:cs="Times New Roman"/>
          <w:sz w:val="24"/>
          <w:szCs w:val="24"/>
          <w:u w:val="single"/>
        </w:rPr>
        <w:t>0</w:t>
      </w:r>
      <w:proofErr w:type="gramEnd"/>
      <w:r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и резус-принадлежности.</w:t>
      </w:r>
    </w:p>
    <w:p w:rsidR="00CA2866" w:rsidRPr="005877DD" w:rsidRDefault="00CA2866" w:rsidP="00CA2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A2866" w:rsidRPr="005877DD" w:rsidRDefault="00CA2866" w:rsidP="000628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9.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877DD">
        <w:rPr>
          <w:rFonts w:ascii="Times New Roman" w:hAnsi="Times New Roman" w:cs="Times New Roman"/>
          <w:sz w:val="24"/>
          <w:szCs w:val="24"/>
        </w:rPr>
        <w:t>Выявлено нарушение требований п.18 приложения 1   Приказа Минздрава Российской Федерации от 02 апреля 2013 года № 183н:</w:t>
      </w:r>
    </w:p>
    <w:p w:rsidR="00CA2866" w:rsidRPr="005877DD" w:rsidRDefault="00CA2866" w:rsidP="000628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sz w:val="24"/>
          <w:szCs w:val="24"/>
          <w:u w:val="single"/>
        </w:rPr>
        <w:t>- в медицинской документации реципиента отсутствует этикетка или копия этикетки от контейнера с компонентом крови.</w:t>
      </w:r>
    </w:p>
    <w:p w:rsidR="00CA2866" w:rsidRPr="005877DD" w:rsidRDefault="00CA2866" w:rsidP="00CA286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</w:p>
    <w:p w:rsidR="00CA2866" w:rsidRPr="005877DD" w:rsidRDefault="00062871" w:rsidP="00CA2866">
      <w:pPr>
        <w:pStyle w:val="4"/>
        <w:shd w:val="clear" w:color="auto" w:fill="auto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CA2866" w:rsidRPr="005877DD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CA2866" w:rsidRPr="005877DD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  <w:r w:rsidR="00CA2866" w:rsidRPr="005877DD">
        <w:rPr>
          <w:rFonts w:ascii="Times New Roman" w:hAnsi="Times New Roman" w:cs="Times New Roman"/>
          <w:sz w:val="24"/>
          <w:szCs w:val="24"/>
        </w:rPr>
        <w:t xml:space="preserve"> </w:t>
      </w:r>
      <w:r w:rsidR="00CA2866" w:rsidRPr="005877DD">
        <w:rPr>
          <w:rFonts w:ascii="Times New Roman" w:hAnsi="Times New Roman" w:cs="Times New Roman"/>
          <w:spacing w:val="0"/>
          <w:sz w:val="24"/>
          <w:szCs w:val="24"/>
        </w:rPr>
        <w:t>Выявлено нарушение требований п. 6 приложения 4, п. 4 приложений 9,10, п. 5 приложений 13, 14  приказа Министерства  здравоохранения Российской Федерации от 09.01.1998 №2 «Об утверждении инструкций по иммуносерологии»:</w:t>
      </w:r>
    </w:p>
    <w:p w:rsidR="00CA2866" w:rsidRPr="005877DD" w:rsidRDefault="00CA2866" w:rsidP="00062871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0628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>в клинико-диагностической лаборатории на используемые в работе цоликлонах не указана дата вскрытия флаконов, определить одномесячный срок хранения вскрытых флаконов реагентов не представляется возможным.</w:t>
      </w:r>
    </w:p>
    <w:p w:rsidR="00CA2866" w:rsidRPr="005877DD" w:rsidRDefault="00CA2866" w:rsidP="00CA2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602" w:rsidRPr="005877DD" w:rsidRDefault="00877602" w:rsidP="000628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Наиболее значимый риск – причинение вреда жизни, здоровью доноров в связи с </w:t>
      </w:r>
      <w:proofErr w:type="spellStart"/>
      <w:r w:rsidRPr="005877DD">
        <w:rPr>
          <w:rFonts w:ascii="Times New Roman" w:hAnsi="Times New Roman" w:cs="Times New Roman"/>
          <w:sz w:val="24"/>
          <w:szCs w:val="24"/>
        </w:rPr>
        <w:t>донацией</w:t>
      </w:r>
      <w:proofErr w:type="spellEnd"/>
      <w:r w:rsidRPr="005877DD">
        <w:rPr>
          <w:rFonts w:ascii="Times New Roman" w:hAnsi="Times New Roman" w:cs="Times New Roman"/>
          <w:sz w:val="24"/>
          <w:szCs w:val="24"/>
        </w:rPr>
        <w:t xml:space="preserve"> крови и ее компонентов и реципиентов в связи с трансфузией (переливанием) донорской крови и ее компонентов. Поэтому соблюдение обязательных требований в сфере донорства крови и ее компонентов является строго обязательной составляющей при оказании медицинской помощи.</w:t>
      </w:r>
    </w:p>
    <w:p w:rsidR="00877602" w:rsidRPr="005877DD" w:rsidRDefault="00877602" w:rsidP="00CA2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3AF" w:rsidRPr="005877DD" w:rsidRDefault="00EF7E20" w:rsidP="00CA2866">
      <w:pPr>
        <w:tabs>
          <w:tab w:val="left" w:pos="-580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В настоящее время на официальном сайте ФМБА России, Межрегионального управления №15 ФМБА Рос</w:t>
      </w:r>
      <w:r w:rsidR="00AC4FE4" w:rsidRPr="005877DD">
        <w:rPr>
          <w:rFonts w:ascii="Times New Roman" w:hAnsi="Times New Roman" w:cs="Times New Roman"/>
          <w:sz w:val="24"/>
          <w:szCs w:val="24"/>
        </w:rPr>
        <w:t>с</w:t>
      </w:r>
      <w:r w:rsidRPr="005877DD">
        <w:rPr>
          <w:rFonts w:ascii="Times New Roman" w:hAnsi="Times New Roman" w:cs="Times New Roman"/>
          <w:sz w:val="24"/>
          <w:szCs w:val="24"/>
        </w:rPr>
        <w:t xml:space="preserve">ии размещен перечень актов, содержащих обязательные требования в сфере донорства крови и ее компонентов, </w:t>
      </w:r>
      <w:r w:rsidR="00AC4FE4" w:rsidRPr="005877DD">
        <w:rPr>
          <w:rFonts w:ascii="Times New Roman" w:hAnsi="Times New Roman" w:cs="Times New Roman"/>
          <w:sz w:val="24"/>
          <w:szCs w:val="24"/>
        </w:rPr>
        <w:t>некоторые разъяснения</w:t>
      </w:r>
      <w:r w:rsidRPr="005877DD">
        <w:rPr>
          <w:rFonts w:ascii="Times New Roman" w:hAnsi="Times New Roman" w:cs="Times New Roman"/>
          <w:sz w:val="24"/>
          <w:szCs w:val="24"/>
        </w:rPr>
        <w:t xml:space="preserve"> обязательных требований, содержащихся в нормативных актах</w:t>
      </w:r>
      <w:r w:rsidR="00AC4FE4" w:rsidRPr="005877DD">
        <w:rPr>
          <w:rFonts w:ascii="Times New Roman" w:hAnsi="Times New Roman" w:cs="Times New Roman"/>
          <w:sz w:val="24"/>
          <w:szCs w:val="24"/>
        </w:rPr>
        <w:t>, изменения в законодательстве.</w:t>
      </w:r>
      <w:r w:rsidR="00CA2866" w:rsidRPr="005877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88E" w:rsidRDefault="0051288E" w:rsidP="00CA2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370" w:rsidRDefault="009A4370" w:rsidP="00CA2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370" w:rsidRDefault="009A4370" w:rsidP="00CA2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370" w:rsidRDefault="009A4370" w:rsidP="00CA2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A4370" w:rsidSect="00062871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singleLevel"/>
    <w:tmpl w:val="00000019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04CA731A"/>
    <w:multiLevelType w:val="multilevel"/>
    <w:tmpl w:val="16C0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F311E"/>
    <w:multiLevelType w:val="multilevel"/>
    <w:tmpl w:val="0B6C9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1B6173"/>
    <w:multiLevelType w:val="hybridMultilevel"/>
    <w:tmpl w:val="CAD6E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42675"/>
    <w:multiLevelType w:val="multilevel"/>
    <w:tmpl w:val="189C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E814E0"/>
    <w:multiLevelType w:val="hybridMultilevel"/>
    <w:tmpl w:val="AE8243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D17E77"/>
    <w:multiLevelType w:val="multilevel"/>
    <w:tmpl w:val="CAEC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0B2D63"/>
    <w:multiLevelType w:val="hybridMultilevel"/>
    <w:tmpl w:val="1A663F7C"/>
    <w:lvl w:ilvl="0" w:tplc="A3B2660A">
      <w:start w:val="1"/>
      <w:numFmt w:val="decimal"/>
      <w:lvlText w:val="%1."/>
      <w:lvlJc w:val="left"/>
      <w:pPr>
        <w:ind w:left="4472" w:hanging="360"/>
      </w:pPr>
    </w:lvl>
    <w:lvl w:ilvl="1" w:tplc="04190019">
      <w:start w:val="1"/>
      <w:numFmt w:val="lowerLetter"/>
      <w:lvlText w:val="%2."/>
      <w:lvlJc w:val="left"/>
      <w:pPr>
        <w:ind w:left="1728" w:hanging="360"/>
      </w:pPr>
    </w:lvl>
    <w:lvl w:ilvl="2" w:tplc="0419001B">
      <w:start w:val="1"/>
      <w:numFmt w:val="lowerRoman"/>
      <w:lvlText w:val="%3."/>
      <w:lvlJc w:val="right"/>
      <w:pPr>
        <w:ind w:left="2448" w:hanging="180"/>
      </w:pPr>
    </w:lvl>
    <w:lvl w:ilvl="3" w:tplc="0419000F">
      <w:start w:val="1"/>
      <w:numFmt w:val="decimal"/>
      <w:lvlText w:val="%4."/>
      <w:lvlJc w:val="left"/>
      <w:pPr>
        <w:ind w:left="3168" w:hanging="360"/>
      </w:pPr>
    </w:lvl>
    <w:lvl w:ilvl="4" w:tplc="04190019">
      <w:start w:val="1"/>
      <w:numFmt w:val="lowerLetter"/>
      <w:lvlText w:val="%5."/>
      <w:lvlJc w:val="left"/>
      <w:pPr>
        <w:ind w:left="3888" w:hanging="360"/>
      </w:pPr>
    </w:lvl>
    <w:lvl w:ilvl="5" w:tplc="0419001B">
      <w:start w:val="1"/>
      <w:numFmt w:val="lowerRoman"/>
      <w:lvlText w:val="%6."/>
      <w:lvlJc w:val="right"/>
      <w:pPr>
        <w:ind w:left="4608" w:hanging="180"/>
      </w:pPr>
    </w:lvl>
    <w:lvl w:ilvl="6" w:tplc="0419000F">
      <w:start w:val="1"/>
      <w:numFmt w:val="decimal"/>
      <w:lvlText w:val="%7."/>
      <w:lvlJc w:val="left"/>
      <w:pPr>
        <w:ind w:left="5328" w:hanging="360"/>
      </w:pPr>
    </w:lvl>
    <w:lvl w:ilvl="7" w:tplc="04190019">
      <w:start w:val="1"/>
      <w:numFmt w:val="lowerLetter"/>
      <w:lvlText w:val="%8."/>
      <w:lvlJc w:val="left"/>
      <w:pPr>
        <w:ind w:left="6048" w:hanging="360"/>
      </w:pPr>
    </w:lvl>
    <w:lvl w:ilvl="8" w:tplc="0419001B">
      <w:start w:val="1"/>
      <w:numFmt w:val="lowerRoman"/>
      <w:lvlText w:val="%9."/>
      <w:lvlJc w:val="right"/>
      <w:pPr>
        <w:ind w:left="6768" w:hanging="180"/>
      </w:pPr>
    </w:lvl>
  </w:abstractNum>
  <w:abstractNum w:abstractNumId="8">
    <w:nsid w:val="4D836733"/>
    <w:multiLevelType w:val="multilevel"/>
    <w:tmpl w:val="BA6E9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0A24DA"/>
    <w:multiLevelType w:val="hybridMultilevel"/>
    <w:tmpl w:val="D30AA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201F10"/>
    <w:multiLevelType w:val="hybridMultilevel"/>
    <w:tmpl w:val="AE824368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CB1487"/>
    <w:multiLevelType w:val="hybridMultilevel"/>
    <w:tmpl w:val="85688A4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EEA2D15"/>
    <w:multiLevelType w:val="multilevel"/>
    <w:tmpl w:val="6C6C0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C29"/>
    <w:rsid w:val="00007C83"/>
    <w:rsid w:val="000303AF"/>
    <w:rsid w:val="0004738D"/>
    <w:rsid w:val="00061C9F"/>
    <w:rsid w:val="00062871"/>
    <w:rsid w:val="00086C24"/>
    <w:rsid w:val="000B7D2F"/>
    <w:rsid w:val="000C617B"/>
    <w:rsid w:val="000E0093"/>
    <w:rsid w:val="000F306E"/>
    <w:rsid w:val="00103197"/>
    <w:rsid w:val="00132532"/>
    <w:rsid w:val="00165DED"/>
    <w:rsid w:val="00166169"/>
    <w:rsid w:val="001A130E"/>
    <w:rsid w:val="001A7828"/>
    <w:rsid w:val="001B3433"/>
    <w:rsid w:val="001E7BA5"/>
    <w:rsid w:val="001F29C9"/>
    <w:rsid w:val="00210BF0"/>
    <w:rsid w:val="002302D6"/>
    <w:rsid w:val="00291DC8"/>
    <w:rsid w:val="002926D1"/>
    <w:rsid w:val="002954D8"/>
    <w:rsid w:val="002B1148"/>
    <w:rsid w:val="002B361F"/>
    <w:rsid w:val="003131E4"/>
    <w:rsid w:val="00345488"/>
    <w:rsid w:val="003A30DC"/>
    <w:rsid w:val="003E4D1F"/>
    <w:rsid w:val="003E7BDF"/>
    <w:rsid w:val="003F2A7F"/>
    <w:rsid w:val="003F2F54"/>
    <w:rsid w:val="004031FE"/>
    <w:rsid w:val="004257D3"/>
    <w:rsid w:val="00434165"/>
    <w:rsid w:val="004372F5"/>
    <w:rsid w:val="00452B12"/>
    <w:rsid w:val="00463468"/>
    <w:rsid w:val="004670B1"/>
    <w:rsid w:val="00471108"/>
    <w:rsid w:val="004855AF"/>
    <w:rsid w:val="004902FE"/>
    <w:rsid w:val="004A3418"/>
    <w:rsid w:val="004C5750"/>
    <w:rsid w:val="004E4CC4"/>
    <w:rsid w:val="00505B2E"/>
    <w:rsid w:val="0051288E"/>
    <w:rsid w:val="00515FC8"/>
    <w:rsid w:val="0056684D"/>
    <w:rsid w:val="00573CF2"/>
    <w:rsid w:val="005773C3"/>
    <w:rsid w:val="005877DD"/>
    <w:rsid w:val="005A404D"/>
    <w:rsid w:val="005E4FFF"/>
    <w:rsid w:val="005E5032"/>
    <w:rsid w:val="005F60E0"/>
    <w:rsid w:val="00606920"/>
    <w:rsid w:val="0060752E"/>
    <w:rsid w:val="00625F73"/>
    <w:rsid w:val="00647E41"/>
    <w:rsid w:val="00672285"/>
    <w:rsid w:val="006D3BF2"/>
    <w:rsid w:val="006E421D"/>
    <w:rsid w:val="006E6208"/>
    <w:rsid w:val="006F1CF0"/>
    <w:rsid w:val="00716F6B"/>
    <w:rsid w:val="00725805"/>
    <w:rsid w:val="007259C4"/>
    <w:rsid w:val="00733DC5"/>
    <w:rsid w:val="00761145"/>
    <w:rsid w:val="00772A6B"/>
    <w:rsid w:val="00781DAB"/>
    <w:rsid w:val="007843EC"/>
    <w:rsid w:val="00791645"/>
    <w:rsid w:val="007A6EA7"/>
    <w:rsid w:val="007B3F6A"/>
    <w:rsid w:val="007C5078"/>
    <w:rsid w:val="00800B77"/>
    <w:rsid w:val="00806C29"/>
    <w:rsid w:val="008115B3"/>
    <w:rsid w:val="008552BC"/>
    <w:rsid w:val="00877602"/>
    <w:rsid w:val="008A0127"/>
    <w:rsid w:val="008A24A4"/>
    <w:rsid w:val="008B049D"/>
    <w:rsid w:val="008B4724"/>
    <w:rsid w:val="008C1BBC"/>
    <w:rsid w:val="008C774D"/>
    <w:rsid w:val="0097745B"/>
    <w:rsid w:val="009819C4"/>
    <w:rsid w:val="009A4370"/>
    <w:rsid w:val="009C6821"/>
    <w:rsid w:val="009F15F2"/>
    <w:rsid w:val="00A018B1"/>
    <w:rsid w:val="00A35B2E"/>
    <w:rsid w:val="00A402CE"/>
    <w:rsid w:val="00A405CB"/>
    <w:rsid w:val="00A46BA6"/>
    <w:rsid w:val="00AC4FE4"/>
    <w:rsid w:val="00AD6582"/>
    <w:rsid w:val="00B05178"/>
    <w:rsid w:val="00B05BA9"/>
    <w:rsid w:val="00B22C7B"/>
    <w:rsid w:val="00B3432A"/>
    <w:rsid w:val="00B5483F"/>
    <w:rsid w:val="00B62A94"/>
    <w:rsid w:val="00B86159"/>
    <w:rsid w:val="00B96621"/>
    <w:rsid w:val="00BA16D2"/>
    <w:rsid w:val="00BB3441"/>
    <w:rsid w:val="00BB3CE3"/>
    <w:rsid w:val="00BB56BF"/>
    <w:rsid w:val="00BE4491"/>
    <w:rsid w:val="00C332CD"/>
    <w:rsid w:val="00C420B6"/>
    <w:rsid w:val="00C57BB8"/>
    <w:rsid w:val="00C67545"/>
    <w:rsid w:val="00C71E32"/>
    <w:rsid w:val="00C85DA1"/>
    <w:rsid w:val="00C95790"/>
    <w:rsid w:val="00CA2866"/>
    <w:rsid w:val="00CA61E5"/>
    <w:rsid w:val="00CD17D7"/>
    <w:rsid w:val="00CD610F"/>
    <w:rsid w:val="00D06CB6"/>
    <w:rsid w:val="00D31377"/>
    <w:rsid w:val="00D729DD"/>
    <w:rsid w:val="00D97EC1"/>
    <w:rsid w:val="00E2694F"/>
    <w:rsid w:val="00E31E43"/>
    <w:rsid w:val="00E400B4"/>
    <w:rsid w:val="00E5321C"/>
    <w:rsid w:val="00ED68AC"/>
    <w:rsid w:val="00EF7E20"/>
    <w:rsid w:val="00F01BDF"/>
    <w:rsid w:val="00F1517B"/>
    <w:rsid w:val="00F26F46"/>
    <w:rsid w:val="00F938EC"/>
    <w:rsid w:val="00F942D6"/>
    <w:rsid w:val="00FA34F0"/>
    <w:rsid w:val="00FB227F"/>
    <w:rsid w:val="00FC2EC9"/>
    <w:rsid w:val="00FE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F306E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0F30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F306E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0F306E"/>
    <w:rPr>
      <w:rFonts w:ascii="Times New Roman" w:hAnsi="Times New Roman" w:cs="Times New Roman" w:hint="default"/>
      <w:sz w:val="18"/>
      <w:szCs w:val="18"/>
    </w:rPr>
  </w:style>
  <w:style w:type="character" w:customStyle="1" w:styleId="FontStyle206">
    <w:name w:val="Font Style206"/>
    <w:rsid w:val="000F306E"/>
    <w:rPr>
      <w:rFonts w:ascii="Times New Roman" w:hAnsi="Times New Roman" w:cs="Times New Roman" w:hint="default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800B77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8C1BB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C1BBC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locked/>
    <w:rsid w:val="008C1BBC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1BBC"/>
    <w:pPr>
      <w:shd w:val="clear" w:color="auto" w:fill="FFFFFF"/>
      <w:spacing w:before="4320" w:after="0" w:line="0" w:lineRule="atLeast"/>
      <w:jc w:val="center"/>
    </w:pPr>
    <w:rPr>
      <w:sz w:val="27"/>
      <w:szCs w:val="27"/>
    </w:rPr>
  </w:style>
  <w:style w:type="table" w:styleId="a6">
    <w:name w:val="Table Grid"/>
    <w:basedOn w:val="a1"/>
    <w:uiPriority w:val="59"/>
    <w:rsid w:val="00FA3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3F2A7F"/>
  </w:style>
  <w:style w:type="paragraph" w:customStyle="1" w:styleId="s15">
    <w:name w:val="s_15"/>
    <w:basedOn w:val="a"/>
    <w:rsid w:val="00485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485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85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4">
    <w:name w:val="s_104"/>
    <w:basedOn w:val="a0"/>
    <w:rsid w:val="004855AF"/>
  </w:style>
  <w:style w:type="character" w:styleId="a7">
    <w:name w:val="Emphasis"/>
    <w:basedOn w:val="a0"/>
    <w:uiPriority w:val="20"/>
    <w:qFormat/>
    <w:rsid w:val="004855AF"/>
    <w:rPr>
      <w:i/>
      <w:iCs/>
    </w:rPr>
  </w:style>
  <w:style w:type="paragraph" w:styleId="a8">
    <w:name w:val="Body Text"/>
    <w:basedOn w:val="a"/>
    <w:link w:val="a9"/>
    <w:uiPriority w:val="99"/>
    <w:semiHidden/>
    <w:unhideWhenUsed/>
    <w:rsid w:val="00625F7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25F73"/>
  </w:style>
  <w:style w:type="paragraph" w:customStyle="1" w:styleId="ConsPlusNormal">
    <w:name w:val="ConsPlusNormal"/>
    <w:rsid w:val="00625F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a">
    <w:name w:val="Основной текст_"/>
    <w:basedOn w:val="a0"/>
    <w:link w:val="4"/>
    <w:locked/>
    <w:rsid w:val="00625F73"/>
    <w:rPr>
      <w:spacing w:val="1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a"/>
    <w:rsid w:val="00625F73"/>
    <w:pPr>
      <w:widowControl w:val="0"/>
      <w:shd w:val="clear" w:color="auto" w:fill="FFFFFF"/>
      <w:spacing w:after="0" w:line="274" w:lineRule="exact"/>
    </w:pPr>
    <w:rPr>
      <w:spacing w:val="1"/>
      <w:sz w:val="21"/>
      <w:szCs w:val="21"/>
    </w:rPr>
  </w:style>
  <w:style w:type="paragraph" w:customStyle="1" w:styleId="ConsPlusTitle">
    <w:name w:val="ConsPlusTitle"/>
    <w:rsid w:val="00625F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b">
    <w:name w:val="Гипертекстовая ссылка"/>
    <w:basedOn w:val="a0"/>
    <w:uiPriority w:val="99"/>
    <w:rsid w:val="00625F73"/>
    <w:rPr>
      <w:color w:val="106BBE"/>
    </w:rPr>
  </w:style>
  <w:style w:type="character" w:customStyle="1" w:styleId="31">
    <w:name w:val="Основной текст3"/>
    <w:basedOn w:val="aa"/>
    <w:rsid w:val="00625F7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05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9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9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76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0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02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83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574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472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820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5707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5700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298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128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3198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28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780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6886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0501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20367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0335748.0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5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Николаевна</dc:creator>
  <cp:lastModifiedBy>AOV</cp:lastModifiedBy>
  <cp:revision>5</cp:revision>
  <cp:lastPrinted>2018-01-18T09:55:00Z</cp:lastPrinted>
  <dcterms:created xsi:type="dcterms:W3CDTF">2018-01-18T06:39:00Z</dcterms:created>
  <dcterms:modified xsi:type="dcterms:W3CDTF">2018-01-18T10:48:00Z</dcterms:modified>
</cp:coreProperties>
</file>