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CA3" w:rsidRDefault="00B70CA3" w:rsidP="00B70CA3">
      <w:pPr>
        <w:pStyle w:val="ConsPlusNormal"/>
        <w:jc w:val="center"/>
        <w:outlineLvl w:val="0"/>
        <w:rPr>
          <w:b/>
        </w:rPr>
      </w:pPr>
      <w:r>
        <w:rPr>
          <w:b/>
        </w:rPr>
        <w:t>Уточнены предельно</w:t>
      </w:r>
      <w:bookmarkStart w:id="0" w:name="_GoBack"/>
      <w:bookmarkEnd w:id="0"/>
      <w:r>
        <w:rPr>
          <w:b/>
        </w:rPr>
        <w:t xml:space="preserve"> допустимые уровни кадмия в масличных культурах, поставляемых на пищевые цели</w:t>
      </w:r>
    </w:p>
    <w:p w:rsidR="00B70CA3" w:rsidRDefault="00B70CA3" w:rsidP="00B70CA3">
      <w:pPr>
        <w:pStyle w:val="ConsPlusNormal"/>
        <w:jc w:val="both"/>
        <w:outlineLvl w:val="0"/>
      </w:pPr>
    </w:p>
    <w:p w:rsidR="00B70CA3" w:rsidRDefault="00B70CA3" w:rsidP="00B70CA3">
      <w:pPr>
        <w:pStyle w:val="ConsPlusNormal"/>
        <w:jc w:val="both"/>
        <w:outlineLvl w:val="0"/>
      </w:pPr>
      <w:r>
        <w:t>Приводятся допустимые уровни для семян подсолнечника, предназначенных для непосредственного употребления в пищу, а также для семян подсолнечника, предназначенных для промышленной переработки на масло подсолнечное.</w:t>
      </w:r>
    </w:p>
    <w:p w:rsidR="00B70CA3" w:rsidRDefault="00B70CA3" w:rsidP="00B70CA3">
      <w:pPr>
        <w:pStyle w:val="ConsPlusNormal"/>
        <w:jc w:val="both"/>
        <w:outlineLvl w:val="0"/>
      </w:pPr>
    </w:p>
    <w:p w:rsidR="00B70CA3" w:rsidRDefault="00B70CA3" w:rsidP="00B70CA3">
      <w:pPr>
        <w:pStyle w:val="ConsPlusNormal"/>
        <w:jc w:val="both"/>
        <w:outlineLvl w:val="0"/>
      </w:pPr>
      <w:r>
        <w:t>Предусматривается, что документы о подтверждении соответствия семян подсолнечника, используемых для пищевых целей, обязательным требованиям, установленным техническим регламентом Таможенного союза "О безопасности зерна" (</w:t>
      </w:r>
      <w:proofErr w:type="gramStart"/>
      <w:r>
        <w:t>ТР</w:t>
      </w:r>
      <w:proofErr w:type="gramEnd"/>
      <w:r>
        <w:t xml:space="preserve"> ТС 015/2011), принятые до даты вступления в силу настоящего Решения, действительны до окончания срока их действия.</w:t>
      </w:r>
    </w:p>
    <w:p w:rsidR="00B70CA3" w:rsidRDefault="00B70CA3" w:rsidP="00B70CA3">
      <w:pPr>
        <w:pStyle w:val="ConsPlusNormal"/>
        <w:jc w:val="both"/>
        <w:outlineLvl w:val="0"/>
      </w:pPr>
    </w:p>
    <w:p w:rsidR="00B70CA3" w:rsidRDefault="00B70CA3" w:rsidP="00B70CA3">
      <w:pPr>
        <w:pStyle w:val="ConsPlusNormal"/>
        <w:jc w:val="both"/>
        <w:outlineLvl w:val="0"/>
      </w:pPr>
      <w:r>
        <w:t xml:space="preserve">Настоящее Решение вступает в силу по истечении 6 месяцев </w:t>
      </w:r>
      <w:proofErr w:type="gramStart"/>
      <w:r>
        <w:t>с</w:t>
      </w:r>
      <w:proofErr w:type="gramEnd"/>
      <w:r>
        <w:t xml:space="preserve"> даты его официального опубликования.</w:t>
      </w:r>
    </w:p>
    <w:p w:rsidR="00B70CA3" w:rsidRDefault="00B70CA3" w:rsidP="00B70CA3">
      <w:pPr>
        <w:pStyle w:val="ConsPlusNormal"/>
        <w:jc w:val="both"/>
        <w:outlineLvl w:val="0"/>
      </w:pPr>
    </w:p>
    <w:p w:rsidR="00B70CA3" w:rsidRDefault="00B70CA3" w:rsidP="00B70CA3">
      <w:pPr>
        <w:pStyle w:val="ConsPlusTitle"/>
        <w:jc w:val="center"/>
      </w:pPr>
      <w:r>
        <w:t>СОВЕТ ЕВРАЗИЙСКОЙ ЭКОНОМИЧЕСКОЙ КОМИССИИ</w:t>
      </w:r>
    </w:p>
    <w:p w:rsidR="00B70CA3" w:rsidRDefault="00B70CA3" w:rsidP="00B70CA3">
      <w:pPr>
        <w:pStyle w:val="ConsPlusTitle"/>
        <w:jc w:val="both"/>
      </w:pPr>
    </w:p>
    <w:p w:rsidR="00B70CA3" w:rsidRDefault="00B70CA3" w:rsidP="00B70CA3">
      <w:pPr>
        <w:pStyle w:val="ConsPlusTitle"/>
        <w:jc w:val="center"/>
      </w:pPr>
      <w:r>
        <w:t>РЕШЕНИЕ</w:t>
      </w:r>
    </w:p>
    <w:p w:rsidR="00B70CA3" w:rsidRDefault="00B70CA3" w:rsidP="00B70CA3">
      <w:pPr>
        <w:pStyle w:val="ConsPlusTitle"/>
        <w:jc w:val="center"/>
      </w:pPr>
      <w:r>
        <w:t>от 15 сентября 2017 г. N 101</w:t>
      </w:r>
    </w:p>
    <w:p w:rsidR="00B70CA3" w:rsidRDefault="00B70CA3" w:rsidP="00B70CA3">
      <w:pPr>
        <w:pStyle w:val="ConsPlusTitle"/>
        <w:jc w:val="both"/>
      </w:pPr>
    </w:p>
    <w:p w:rsidR="00B70CA3" w:rsidRDefault="00B70CA3" w:rsidP="00B70CA3">
      <w:pPr>
        <w:pStyle w:val="ConsPlusTitle"/>
        <w:jc w:val="center"/>
      </w:pPr>
      <w:r>
        <w:t>О ВНЕСЕНИИ ИЗМЕНЕНИЯ</w:t>
      </w:r>
    </w:p>
    <w:p w:rsidR="00B70CA3" w:rsidRDefault="00B70CA3" w:rsidP="00B70CA3">
      <w:pPr>
        <w:pStyle w:val="ConsPlusTitle"/>
        <w:jc w:val="center"/>
      </w:pPr>
      <w:r>
        <w:t>В ПРИЛОЖЕНИЕ 2</w:t>
      </w:r>
      <w:proofErr w:type="gramStart"/>
      <w:r>
        <w:t xml:space="preserve"> К</w:t>
      </w:r>
      <w:proofErr w:type="gramEnd"/>
      <w:r>
        <w:t xml:space="preserve"> ТЕХНИЧЕСКОМУ РЕГЛАМЕНТУ ТАМОЖЕННОГО СОЮЗА</w:t>
      </w:r>
    </w:p>
    <w:p w:rsidR="00B70CA3" w:rsidRDefault="00B70CA3" w:rsidP="00B70CA3">
      <w:pPr>
        <w:pStyle w:val="ConsPlusTitle"/>
        <w:jc w:val="center"/>
      </w:pPr>
      <w:r>
        <w:t>"О БЕЗОПАСНОСТИ ЗЕРНА" (</w:t>
      </w:r>
      <w:proofErr w:type="gramStart"/>
      <w:r>
        <w:t>ТР</w:t>
      </w:r>
      <w:proofErr w:type="gramEnd"/>
      <w:r>
        <w:t xml:space="preserve"> ТС 015/2011)</w:t>
      </w:r>
    </w:p>
    <w:p w:rsidR="00B70CA3" w:rsidRDefault="00B70CA3" w:rsidP="00B70CA3">
      <w:pPr>
        <w:pStyle w:val="ConsPlusNormal"/>
        <w:jc w:val="both"/>
      </w:pPr>
    </w:p>
    <w:p w:rsidR="00B70CA3" w:rsidRDefault="00B70CA3" w:rsidP="00B70CA3">
      <w:pPr>
        <w:pStyle w:val="ConsPlusNormal"/>
        <w:ind w:firstLine="540"/>
        <w:jc w:val="both"/>
      </w:pPr>
      <w:r>
        <w:t>В соответствии со статьей 52 Договора о Евразийском экономическом союзе от 29 мая 2014 года и пунктом 29 приложения N 1 к Регламенту работы Евразийской экономической комиссии, утвержденному Решением Высшего Евразийского экономического совета от 23 декабря 2014 г. N 98, Совет Евразийской экономической комиссии решил:</w:t>
      </w:r>
    </w:p>
    <w:p w:rsidR="00B70CA3" w:rsidRDefault="00B70CA3" w:rsidP="00B70CA3">
      <w:pPr>
        <w:pStyle w:val="ConsPlusNormal"/>
        <w:spacing w:before="200"/>
        <w:ind w:firstLine="540"/>
        <w:jc w:val="both"/>
      </w:pPr>
      <w:r>
        <w:t>1. Внести в приложение 2 к техническому регламенту Таможенного союза "О безопасности зерна" (</w:t>
      </w:r>
      <w:proofErr w:type="gramStart"/>
      <w:r>
        <w:t>ТР</w:t>
      </w:r>
      <w:proofErr w:type="gramEnd"/>
      <w:r>
        <w:t xml:space="preserve"> ТС 015/2011), принятому Решением Комиссии Таможенного союза от 9 декабря 2011 г. N 874, следующее изменение:</w:t>
      </w:r>
    </w:p>
    <w:p w:rsidR="00B70CA3" w:rsidRDefault="00B70CA3" w:rsidP="00B70CA3">
      <w:pPr>
        <w:pStyle w:val="ConsPlusNormal"/>
        <w:spacing w:before="200"/>
        <w:ind w:firstLine="540"/>
        <w:jc w:val="both"/>
      </w:pPr>
      <w:proofErr w:type="gramStart"/>
      <w:r>
        <w:t>в позиции "Масличные культуры (подсолнечник, соя, хлопчатник, лен, рапс, горчица, кунжут, арахис)" строку "кадмий" изложить в следующей редакции: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B70CA3" w:rsidTr="00B70CA3">
        <w:tc>
          <w:tcPr>
            <w:tcW w:w="3426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  <w:r>
              <w:t>"Кадмий</w:t>
            </w:r>
          </w:p>
        </w:tc>
        <w:tc>
          <w:tcPr>
            <w:tcW w:w="3426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  <w:r>
              <w:t>0,1</w:t>
            </w:r>
          </w:p>
        </w:tc>
        <w:tc>
          <w:tcPr>
            <w:tcW w:w="3427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</w:p>
        </w:tc>
      </w:tr>
      <w:tr w:rsidR="00B70CA3" w:rsidTr="00B70CA3">
        <w:tc>
          <w:tcPr>
            <w:tcW w:w="3426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</w:p>
        </w:tc>
        <w:tc>
          <w:tcPr>
            <w:tcW w:w="3426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  <w:r>
              <w:t>0,2</w:t>
            </w:r>
          </w:p>
        </w:tc>
        <w:tc>
          <w:tcPr>
            <w:tcW w:w="3427" w:type="dxa"/>
          </w:tcPr>
          <w:p w:rsidR="00B70CA3" w:rsidRDefault="00B70CA3" w:rsidP="00B70CA3">
            <w:pPr>
              <w:pStyle w:val="ConsPlusNormal"/>
              <w:spacing w:before="200"/>
            </w:pPr>
            <w:r>
              <w:t>Для семян</w:t>
            </w:r>
            <w:r>
              <w:t xml:space="preserve"> </w:t>
            </w:r>
            <w:r>
              <w:t>подсолнечника,</w:t>
            </w:r>
            <w:r>
              <w:t xml:space="preserve">         предназначенных </w:t>
            </w:r>
            <w:r>
              <w:t xml:space="preserve">для   непосредственного </w:t>
            </w:r>
            <w:r>
              <w:t xml:space="preserve">            </w:t>
            </w:r>
            <w:r>
              <w:t>употребления в пищу</w:t>
            </w:r>
          </w:p>
        </w:tc>
      </w:tr>
      <w:tr w:rsidR="00B70CA3" w:rsidTr="00B70CA3">
        <w:tc>
          <w:tcPr>
            <w:tcW w:w="3426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</w:p>
        </w:tc>
        <w:tc>
          <w:tcPr>
            <w:tcW w:w="3426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  <w:r>
              <w:t>0,35 &lt;****&gt;</w:t>
            </w:r>
          </w:p>
        </w:tc>
        <w:tc>
          <w:tcPr>
            <w:tcW w:w="3427" w:type="dxa"/>
          </w:tcPr>
          <w:p w:rsidR="00B70CA3" w:rsidRDefault="00B70CA3" w:rsidP="00B70CA3">
            <w:pPr>
              <w:pStyle w:val="ConsPlusNormal"/>
              <w:spacing w:before="200"/>
              <w:jc w:val="both"/>
            </w:pPr>
            <w:r>
              <w:t>Для семян</w:t>
            </w:r>
            <w:r>
              <w:t xml:space="preserve"> </w:t>
            </w:r>
            <w:r>
              <w:t>подсолнечника,</w:t>
            </w:r>
            <w:r>
              <w:t xml:space="preserve"> </w:t>
            </w:r>
            <w:r>
              <w:t>предназначенных для</w:t>
            </w:r>
            <w:r>
              <w:t xml:space="preserve"> </w:t>
            </w:r>
            <w:r>
              <w:t>промышленной</w:t>
            </w:r>
            <w:r>
              <w:t xml:space="preserve"> </w:t>
            </w:r>
            <w:r>
              <w:t>переработки на масло</w:t>
            </w:r>
            <w:r>
              <w:t xml:space="preserve"> </w:t>
            </w:r>
            <w:r>
              <w:t>подсолнечное";</w:t>
            </w:r>
          </w:p>
        </w:tc>
      </w:tr>
    </w:tbl>
    <w:p w:rsidR="00B70CA3" w:rsidRDefault="00B70CA3" w:rsidP="00B70CA3">
      <w:pPr>
        <w:pStyle w:val="ConsPlusNormal"/>
        <w:jc w:val="both"/>
      </w:pPr>
    </w:p>
    <w:p w:rsidR="00B70CA3" w:rsidRDefault="00B70CA3" w:rsidP="00B70CA3">
      <w:pPr>
        <w:pStyle w:val="ConsPlusNormal"/>
        <w:ind w:firstLine="540"/>
        <w:jc w:val="both"/>
      </w:pPr>
      <w:r>
        <w:t>дополнить сноской четвертой следующего содержания:</w:t>
      </w:r>
    </w:p>
    <w:p w:rsidR="00B70CA3" w:rsidRDefault="00B70CA3" w:rsidP="00B70CA3">
      <w:pPr>
        <w:pStyle w:val="ConsPlusNormal"/>
        <w:spacing w:before="200"/>
        <w:ind w:firstLine="540"/>
        <w:jc w:val="both"/>
      </w:pPr>
      <w:r>
        <w:t>"&lt;****&gt; Для изготовителей государств - членов Евразийского экономического союза, изготавливающих масло подсолнечное из семян подсолнечника, произведенных на территориях Республики Казахстан и Российской Федерации и предназначенных для промышленной переработки на масло подсолнечное</w:t>
      </w:r>
      <w:proofErr w:type="gramStart"/>
      <w:r>
        <w:t>.".</w:t>
      </w:r>
      <w:proofErr w:type="gramEnd"/>
    </w:p>
    <w:p w:rsidR="00B70CA3" w:rsidRDefault="00B70CA3" w:rsidP="00B70CA3">
      <w:pPr>
        <w:pStyle w:val="ConsPlusNormal"/>
        <w:spacing w:before="200"/>
        <w:ind w:firstLine="540"/>
        <w:jc w:val="both"/>
      </w:pPr>
      <w:r>
        <w:t>2. Установить, что документы о подтверждении соответствия семян подсолнечника, используемых для пищевых целей, обязательным требованиям, установленным техническим регламентом Таможенного союза "О безопасности зерна" (</w:t>
      </w:r>
      <w:proofErr w:type="gramStart"/>
      <w:r>
        <w:t>ТР</w:t>
      </w:r>
      <w:proofErr w:type="gramEnd"/>
      <w:r>
        <w:t xml:space="preserve"> ТС 015/2011), принятые до даты вступления в силу настоящего Решения, действительны до окончания срока их действия.</w:t>
      </w:r>
    </w:p>
    <w:p w:rsidR="00B70CA3" w:rsidRDefault="00B70CA3" w:rsidP="00B70CA3">
      <w:pPr>
        <w:pStyle w:val="ConsPlusNormal"/>
        <w:spacing w:before="200"/>
        <w:ind w:firstLine="540"/>
        <w:jc w:val="both"/>
      </w:pPr>
      <w:r>
        <w:t xml:space="preserve">3. Настоящее Решение вступает в силу по истечении 6 месяцев </w:t>
      </w:r>
      <w:proofErr w:type="gramStart"/>
      <w:r>
        <w:t>с</w:t>
      </w:r>
      <w:proofErr w:type="gramEnd"/>
      <w:r>
        <w:t xml:space="preserve"> даты его официального опубликования.</w:t>
      </w:r>
    </w:p>
    <w:p w:rsidR="00B70CA3" w:rsidRDefault="00B70CA3" w:rsidP="00B70CA3">
      <w:pPr>
        <w:pStyle w:val="ConsPlusNormal"/>
        <w:jc w:val="both"/>
      </w:pPr>
    </w:p>
    <w:p w:rsidR="00B70CA3" w:rsidRDefault="00B70CA3" w:rsidP="00B70CA3">
      <w:pPr>
        <w:pStyle w:val="ConsPlusNormal"/>
        <w:jc w:val="center"/>
      </w:pPr>
      <w:r>
        <w:t>Члены Совета Евразийской экономической комиссии:</w:t>
      </w:r>
    </w:p>
    <w:p w:rsidR="00B70CA3" w:rsidRDefault="00B70CA3" w:rsidP="00B70CA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2014"/>
        <w:gridCol w:w="1814"/>
        <w:gridCol w:w="1814"/>
        <w:gridCol w:w="1814"/>
      </w:tblGrid>
      <w:tr w:rsidR="00B70CA3" w:rsidTr="00B70CA3">
        <w:tc>
          <w:tcPr>
            <w:tcW w:w="1814" w:type="dxa"/>
            <w:hideMark/>
          </w:tcPr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От Республики Армения</w:t>
            </w:r>
          </w:p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В.ГАБРИЕЛЯН</w:t>
            </w:r>
          </w:p>
        </w:tc>
        <w:tc>
          <w:tcPr>
            <w:tcW w:w="2014" w:type="dxa"/>
            <w:hideMark/>
          </w:tcPr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От Республики Беларусь</w:t>
            </w:r>
          </w:p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В.МАТЮШЕВСКИЙ</w:t>
            </w:r>
          </w:p>
        </w:tc>
        <w:tc>
          <w:tcPr>
            <w:tcW w:w="1814" w:type="dxa"/>
            <w:hideMark/>
          </w:tcPr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От Республики Казахстан</w:t>
            </w:r>
          </w:p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А.МАМИН</w:t>
            </w:r>
          </w:p>
        </w:tc>
        <w:tc>
          <w:tcPr>
            <w:tcW w:w="1814" w:type="dxa"/>
            <w:hideMark/>
          </w:tcPr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От Кыргызской Республики</w:t>
            </w:r>
          </w:p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Т.АБДЫГУЛОВ</w:t>
            </w:r>
          </w:p>
        </w:tc>
        <w:tc>
          <w:tcPr>
            <w:tcW w:w="1814" w:type="dxa"/>
            <w:hideMark/>
          </w:tcPr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От Российской Федерации</w:t>
            </w:r>
          </w:p>
          <w:p w:rsidR="00B70CA3" w:rsidRDefault="00B70CA3" w:rsidP="00D34405">
            <w:pPr>
              <w:pStyle w:val="ConsPlusNormal"/>
              <w:spacing w:line="276" w:lineRule="auto"/>
              <w:jc w:val="center"/>
            </w:pPr>
            <w:r>
              <w:t>И.ШУВАЛОВ</w:t>
            </w:r>
          </w:p>
        </w:tc>
      </w:tr>
    </w:tbl>
    <w:p w:rsidR="002F4EEA" w:rsidRDefault="002F4EEA"/>
    <w:sectPr w:rsidR="002F4EEA" w:rsidSect="00B70CA3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62"/>
    <w:rsid w:val="002F4EEA"/>
    <w:rsid w:val="00B70CA3"/>
    <w:rsid w:val="00F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70C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7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70C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7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2018-01-22T04:52:00Z</dcterms:created>
  <dcterms:modified xsi:type="dcterms:W3CDTF">2018-01-22T05:07:00Z</dcterms:modified>
</cp:coreProperties>
</file>